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1D" w:rsidRDefault="00565A43" w:rsidP="00C2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</w:p>
    <w:p w:rsidR="00565A43" w:rsidRDefault="00565A43" w:rsidP="00C2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Studenckiego Koła Naukowego Dialogu Międzykulturowego</w:t>
      </w:r>
    </w:p>
    <w:p w:rsidR="00565A43" w:rsidRDefault="00565A43" w:rsidP="00C2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siedzibą w Uniwersytecie Pedagogicznym im. Komisji Edukacji Narodowej w Krakowie</w:t>
      </w:r>
    </w:p>
    <w:p w:rsidR="008467CB" w:rsidRDefault="008467CB" w:rsidP="00C2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CB" w:rsidRDefault="008467CB" w:rsidP="00C2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467CB" w:rsidRDefault="008467CB" w:rsidP="00C2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467CB" w:rsidRDefault="008467CB" w:rsidP="00C2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CB" w:rsidRDefault="008467CB" w:rsidP="00C23C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8467CB" w:rsidRDefault="008467CB" w:rsidP="00846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Studenckie Koło Naukowe Dialogu Międzykulturowego, zwane dalej Kołem, jest organizacją studencką o charakterze naukowym i samokształceniowym, działającą zgodn</w:t>
      </w:r>
      <w:r w:rsidR="00EE7BEC">
        <w:rPr>
          <w:rFonts w:ascii="Times New Roman" w:hAnsi="Times New Roman" w:cs="Times New Roman"/>
          <w:sz w:val="24"/>
          <w:szCs w:val="24"/>
        </w:rPr>
        <w:t>ie z zarządzeniem Nr R/Z.0201-19</w:t>
      </w:r>
      <w:r>
        <w:rPr>
          <w:rFonts w:ascii="Times New Roman" w:hAnsi="Times New Roman" w:cs="Times New Roman"/>
          <w:sz w:val="24"/>
          <w:szCs w:val="24"/>
        </w:rPr>
        <w:t>/14 z dnia 15.07.2014 Rektora Uniwersytetu Pedagogicznego im. Komisji Edukacji Narodowej w Krakowie.</w:t>
      </w:r>
      <w:r w:rsidR="00EE7BEC">
        <w:rPr>
          <w:rFonts w:ascii="Times New Roman" w:hAnsi="Times New Roman" w:cs="Times New Roman"/>
          <w:sz w:val="24"/>
          <w:szCs w:val="24"/>
        </w:rPr>
        <w:t xml:space="preserve"> Koło zostało powołane dnia 25 listopada 2019 roku.</w:t>
      </w:r>
      <w:bookmarkStart w:id="0" w:name="_GoBack"/>
      <w:bookmarkEnd w:id="0"/>
    </w:p>
    <w:p w:rsidR="00B3069E" w:rsidRDefault="00B3069E" w:rsidP="00846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69E" w:rsidRDefault="00B3069E" w:rsidP="00B306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5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55950" w:rsidRDefault="00855950" w:rsidP="00855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działa w ramach Instytutu Pedagogiki Przedszkolnej i Szkolnej Uniwersytetu Pedagogicznego w Krakowie, który sprawuje opiekę nad Kołem.</w:t>
      </w:r>
    </w:p>
    <w:p w:rsidR="00855950" w:rsidRDefault="00855950" w:rsidP="00855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950" w:rsidRDefault="00855950" w:rsidP="00855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855950" w:rsidRDefault="00855950" w:rsidP="00855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posiada bezpośredniego opiekuna powołanego przez Dyrektora Instytutu Pedagogiki Przedszkolnej i Szkolnej Uniwersytetu Pedagogicznego w Krakowie.</w:t>
      </w:r>
    </w:p>
    <w:p w:rsidR="00855950" w:rsidRDefault="00855950" w:rsidP="008559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950" w:rsidRDefault="00855950" w:rsidP="00855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855950" w:rsidRDefault="00855950" w:rsidP="00855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naukowe używa pieczęci, zawierającej nazwę koła, nazwę i adres jednostki organizacyjnej, w ramach której działa oraz kontakt telefoniczny. Koło może posiadać logo.</w:t>
      </w:r>
    </w:p>
    <w:p w:rsidR="00855950" w:rsidRDefault="00855950" w:rsidP="00855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prowadzi dokumentację dotyczącą swojej działalności.</w:t>
      </w:r>
    </w:p>
    <w:p w:rsidR="00855950" w:rsidRDefault="00855950" w:rsidP="008559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prowadzi stronę internetową, którą uaktualnia na bieżąco.</w:t>
      </w:r>
    </w:p>
    <w:p w:rsidR="00855950" w:rsidRDefault="00855950" w:rsidP="0085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50" w:rsidRDefault="00855950" w:rsidP="0085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855950" w:rsidRDefault="00855950" w:rsidP="0085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sposoby działania</w:t>
      </w:r>
    </w:p>
    <w:p w:rsidR="00855950" w:rsidRDefault="00855950" w:rsidP="0085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50" w:rsidRDefault="00855950" w:rsidP="0085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855950" w:rsidRDefault="00855950" w:rsidP="0085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Koła:</w:t>
      </w:r>
    </w:p>
    <w:p w:rsidR="00855950" w:rsidRDefault="00855950" w:rsidP="00855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wrażliwości międzykulturowej studentów.</w:t>
      </w:r>
    </w:p>
    <w:p w:rsidR="00855950" w:rsidRDefault="00855950" w:rsidP="00855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środowisk zróżnicowanych kulturowo.</w:t>
      </w:r>
    </w:p>
    <w:p w:rsidR="00855950" w:rsidRDefault="00855950" w:rsidP="00855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 realizowanie projektów edukacyjnych w środowiskach zróżnicowanych kulturowo (przedszkola, szkoły podstawowe, domy kultury, świetlice środowiskowe).</w:t>
      </w:r>
    </w:p>
    <w:p w:rsidR="00855950" w:rsidRDefault="00855950" w:rsidP="00855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i organizacja seminariów, konferencji naukowych i wykładów otwartych, wpisujących się w nurt edukacji międzykulturowej.</w:t>
      </w:r>
    </w:p>
    <w:p w:rsidR="00855950" w:rsidRDefault="00855950" w:rsidP="008559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współpracy ze studenckimi kołami naukowymi</w:t>
      </w:r>
      <w:r w:rsidR="000B6FDF">
        <w:rPr>
          <w:rFonts w:ascii="Times New Roman" w:hAnsi="Times New Roman" w:cs="Times New Roman"/>
          <w:sz w:val="24"/>
          <w:szCs w:val="24"/>
        </w:rPr>
        <w:t xml:space="preserve"> z wiodących ośrodków akademickich, prowadzących badania w zakresie edukacji międzykulturowej (m.in. Uniwersytet Jagielloński, Uniwersytet Śląski, Uniwersytet w Białymstoku).</w:t>
      </w:r>
    </w:p>
    <w:p w:rsidR="000B6FDF" w:rsidRDefault="000B6FDF" w:rsidP="000B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FDF" w:rsidRDefault="000B6FDF" w:rsidP="000B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0B6FDF" w:rsidRDefault="000B6FDF" w:rsidP="000B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realizuje swoje cele poprzez:</w:t>
      </w:r>
    </w:p>
    <w:p w:rsidR="000B6FDF" w:rsidRDefault="00D61B85" w:rsidP="000B6F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studentów służące prezentacji ich małych Ojczyzn.</w:t>
      </w:r>
    </w:p>
    <w:p w:rsidR="00D61B85" w:rsidRDefault="004D5824" w:rsidP="000B6F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osobami pochodzącymi z odmiennych środowisk kulturowych, z doświadczeniem migracji – „żywa biblioteka”.</w:t>
      </w:r>
    </w:p>
    <w:p w:rsidR="004D5824" w:rsidRDefault="004D5824" w:rsidP="000B6F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Współpracę z Doradcą Metodycznym ds. Wielokulturowości, Fundacją Kultury i Języka Polskiego im. Mikołaja Reja, Centrum Badań nad Edukacją i Integracją Migrantów.</w:t>
      </w:r>
    </w:p>
    <w:p w:rsidR="004D5824" w:rsidRDefault="004D5824" w:rsidP="000B6F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instytucjami edukacyjnymi i kulturalnymi, realizację projektów edukacyjnych oraz (w miarę możliwości i potrzeb) wolontariat w charakterze asystentów kulturowych.</w:t>
      </w:r>
    </w:p>
    <w:p w:rsidR="004D5824" w:rsidRDefault="004D5824" w:rsidP="000B6F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Współpracę z organizacjami pozarządowymi, wspierającymi osoby z doświadczeniem migracji (m.in. Otwarty Kraków, Punkt Informacyjny dla Cudzoziemców, Fundacja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Zustricz</w:t>
      </w:r>
      <w:proofErr w:type="spellEnd"/>
      <w:r>
        <w:rPr>
          <w:rFonts w:ascii="Times New Roman" w:hAnsi="Times New Roman" w:cs="Times New Roman"/>
          <w:sz w:val="24"/>
          <w:szCs w:val="24"/>
        </w:rPr>
        <w:t>, Stowarzyszenie Willa Decjusza).</w:t>
      </w:r>
    </w:p>
    <w:p w:rsidR="004D5824" w:rsidRDefault="004D5824" w:rsidP="000B6F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(jeden raz w roku akademickim) wyjazdów integracyjnych do regionów zróżnicowanych kulturowo.</w:t>
      </w:r>
    </w:p>
    <w:p w:rsidR="004D5824" w:rsidRDefault="004D5824" w:rsidP="000B6F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Wizyty studyjne w wiodących ośrodkach akademickich, prowadzących edukację międzykulturową.</w:t>
      </w:r>
    </w:p>
    <w:p w:rsidR="00FA22A4" w:rsidRDefault="00FA22A4" w:rsidP="00FA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A4" w:rsidRDefault="00FA22A4" w:rsidP="00FA2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FA22A4" w:rsidRDefault="00FA22A4" w:rsidP="00FA2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Członkowie, ich prawa i obowiązki</w:t>
      </w:r>
    </w:p>
    <w:p w:rsidR="00FA22A4" w:rsidRDefault="00FA22A4" w:rsidP="00FA2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A4" w:rsidRDefault="00FA22A4" w:rsidP="00FA2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FA22A4" w:rsidRDefault="00FA22A4" w:rsidP="00FA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Koła dzielą się na:</w:t>
      </w:r>
    </w:p>
    <w:p w:rsidR="00FA22A4" w:rsidRDefault="00FA22A4" w:rsidP="00FA22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zwyczajnych,</w:t>
      </w:r>
    </w:p>
    <w:p w:rsidR="00FA22A4" w:rsidRDefault="00FA22A4" w:rsidP="00FA22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wspierających.</w:t>
      </w:r>
    </w:p>
    <w:p w:rsidR="00FA22A4" w:rsidRDefault="00FA22A4" w:rsidP="00FA2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A4" w:rsidRDefault="00FA22A4" w:rsidP="00FA2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FA22A4" w:rsidRDefault="002B797E" w:rsidP="00FA22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9 zarządzenia Rektora Nr R/Z.0201-18/2014 członkiem zwyczajnym może być student Uniwersytetu Pedagogicznego.</w:t>
      </w:r>
    </w:p>
    <w:p w:rsidR="002B797E" w:rsidRDefault="00736890" w:rsidP="00FA22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wspierającym może być osoba związana z Instytutem Pedagogiki Przedszkolnej i Szkolnej, w ramach którego działa Koło, zainteresowana działalnością Koła, deklarująca na jego rzecz pomoc naukową lub rzeczową, bądź wspieranie go w merytorycznej działalności po uzyskaniu zgody Dyrektora tego Instytutu.</w:t>
      </w:r>
    </w:p>
    <w:p w:rsidR="00736890" w:rsidRDefault="00736890" w:rsidP="00FA22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Członków zwyczajnych i wspierających przyjmuje w drodze uchwały Zarząd, na podstawie pisemnej deklaracji.</w:t>
      </w:r>
    </w:p>
    <w:p w:rsidR="0041711A" w:rsidRDefault="0041711A" w:rsidP="0041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11A" w:rsidRDefault="0041711A" w:rsidP="00417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41711A" w:rsidRDefault="0041711A" w:rsidP="004171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zwyczajny ma prawo do:</w:t>
      </w:r>
    </w:p>
    <w:p w:rsidR="0041711A" w:rsidRDefault="0041711A" w:rsidP="004171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czynnego i biernego prawa wyborczego do władz Koła,</w:t>
      </w:r>
    </w:p>
    <w:p w:rsidR="0041711A" w:rsidRDefault="00DD7550" w:rsidP="004171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opinii i wniosków pod adresem działalności Koła,</w:t>
      </w:r>
    </w:p>
    <w:p w:rsidR="00DD7550" w:rsidRDefault="00DD7550" w:rsidP="004171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zaskarżania do Walnego Zebrania Członków uchwały Zarządu Koła o skreśleniu go z listy członków,</w:t>
      </w:r>
    </w:p>
    <w:p w:rsidR="00DD7550" w:rsidRDefault="00DD7550" w:rsidP="004171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inicjatyw badawczych i edukacyjnych.</w:t>
      </w:r>
    </w:p>
    <w:p w:rsidR="00DD7550" w:rsidRDefault="00DD7550" w:rsidP="00DD75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zwyczajny jest zobowiązany do:</w:t>
      </w:r>
    </w:p>
    <w:p w:rsidR="00DD7550" w:rsidRDefault="00DD7550" w:rsidP="00DD75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statutu i uchwał władz Koła.</w:t>
      </w:r>
    </w:p>
    <w:p w:rsidR="00DD7550" w:rsidRDefault="00DD7550" w:rsidP="00DD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50" w:rsidRDefault="00DD7550" w:rsidP="00DD7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10.</w:t>
      </w:r>
    </w:p>
    <w:p w:rsidR="00DD7550" w:rsidRDefault="00DD7550" w:rsidP="00DD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wspierający ma prawo udziału – z głosem doradczym – w statutowych działaniach Koła.</w:t>
      </w:r>
    </w:p>
    <w:p w:rsidR="00DD7550" w:rsidRDefault="00DD7550" w:rsidP="00DD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50" w:rsidRDefault="00DD7550" w:rsidP="00DD7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11.</w:t>
      </w:r>
    </w:p>
    <w:p w:rsidR="00DD7550" w:rsidRDefault="00DD7550" w:rsidP="00DD75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Kole ustaje na skutek:</w:t>
      </w:r>
    </w:p>
    <w:p w:rsidR="00DD7550" w:rsidRDefault="00DD7550" w:rsidP="00DD75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dobrowolnej rezygnacji z przynależności do Koła, zgłoszonej na piśmie Zarządowi,</w:t>
      </w:r>
    </w:p>
    <w:p w:rsidR="00DD7550" w:rsidRDefault="00DD7550" w:rsidP="00DD75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skreślenia z listy członków z powodu naruszenia obowiązków przewidzianych w § 9 ust. 2 niniejszego Statutu.</w:t>
      </w:r>
    </w:p>
    <w:p w:rsidR="00DD7550" w:rsidRDefault="00DD7550" w:rsidP="00DD75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określonym w ust. 1 niniejszego paragrafu orzeka Zarząd podając przyczyny skreślenia.</w:t>
      </w:r>
    </w:p>
    <w:p w:rsidR="00C05F73" w:rsidRDefault="00C05F73" w:rsidP="00DD75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skreślona ma prawo wniesienia odwołania do Walnego Zebrania Członków w terminie 7 dni od daty doręczenia stosownej uchwały.</w:t>
      </w:r>
    </w:p>
    <w:p w:rsidR="00C05F73" w:rsidRDefault="002C076E" w:rsidP="00DD75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osób, którym odmówiono prawa członkostwa stosuje się odpowiednio zasady określone w ust. 3 niniejszego paragrafu.</w:t>
      </w:r>
    </w:p>
    <w:p w:rsidR="002C076E" w:rsidRDefault="002C076E" w:rsidP="002C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60" w:rsidRDefault="003C1160" w:rsidP="002C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3C1160" w:rsidRDefault="003C1160" w:rsidP="002C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Koła</w:t>
      </w:r>
    </w:p>
    <w:p w:rsidR="003C1160" w:rsidRDefault="003C1160" w:rsidP="002C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6E" w:rsidRDefault="002C076E" w:rsidP="002C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</w:t>
      </w:r>
    </w:p>
    <w:p w:rsidR="002C076E" w:rsidRDefault="002C076E" w:rsidP="002C07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Władzami Koła są:</w:t>
      </w:r>
    </w:p>
    <w:p w:rsidR="002C076E" w:rsidRDefault="002C076E" w:rsidP="002C07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Członków,</w:t>
      </w:r>
    </w:p>
    <w:p w:rsidR="002C076E" w:rsidRDefault="002C076E" w:rsidP="002C07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</w:t>
      </w:r>
    </w:p>
    <w:p w:rsidR="002C076E" w:rsidRDefault="002C076E" w:rsidP="002C07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Rewizyjna.</w:t>
      </w:r>
    </w:p>
    <w:p w:rsidR="002C076E" w:rsidRDefault="002C076E" w:rsidP="002C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6E" w:rsidRDefault="002C076E" w:rsidP="002C0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</w:p>
    <w:p w:rsidR="002C076E" w:rsidRDefault="002C076E" w:rsidP="002C07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Kadencja Zarządu Koła </w:t>
      </w:r>
      <w:r w:rsidR="003161C8">
        <w:rPr>
          <w:rFonts w:ascii="Times New Roman" w:hAnsi="Times New Roman" w:cs="Times New Roman"/>
          <w:sz w:val="24"/>
          <w:szCs w:val="24"/>
        </w:rPr>
        <w:t>i Komisji Rewizyjnej trwa 1 rok. Wybór odbywa się w głosowaniu tajnym, w trybie określonym uchwałą Walnego Zebrania Członków.</w:t>
      </w:r>
    </w:p>
    <w:p w:rsidR="003161C8" w:rsidRDefault="003161C8" w:rsidP="002C07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Zarządu Koła podejmowane są w głosowaniu jawnym, zwykłą większością głosów, przy obecności co najmniej połowy ogólnej liczby uprawnionych członków (kworum).</w:t>
      </w:r>
    </w:p>
    <w:p w:rsidR="003161C8" w:rsidRDefault="003161C8" w:rsidP="0031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1C8" w:rsidRDefault="003161C8" w:rsidP="0031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14.</w:t>
      </w:r>
    </w:p>
    <w:p w:rsidR="003161C8" w:rsidRDefault="003161C8" w:rsidP="0031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powstania wakatu w składzie Zarządu</w:t>
      </w:r>
      <w:r w:rsidR="001F2379">
        <w:rPr>
          <w:rFonts w:ascii="Times New Roman" w:hAnsi="Times New Roman" w:cs="Times New Roman"/>
          <w:sz w:val="24"/>
          <w:szCs w:val="24"/>
        </w:rPr>
        <w:t xml:space="preserve"> lub Komisji Rewizyjnej w trakcie kadencji, skład osobowy jest uzupełniany poprzez przeprowadzenie wyborów uzupełniających.</w:t>
      </w:r>
    </w:p>
    <w:p w:rsidR="001F2379" w:rsidRDefault="001F2379" w:rsidP="0031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79" w:rsidRDefault="001F2379" w:rsidP="001F23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Walne Zebranie Członków</w:t>
      </w:r>
    </w:p>
    <w:p w:rsidR="001F2379" w:rsidRDefault="001F2379" w:rsidP="001F2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15.</w:t>
      </w:r>
    </w:p>
    <w:p w:rsidR="001F2379" w:rsidRDefault="001F2379" w:rsidP="001F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 jest najwyższą władzą Koła. Biorą w nim udział:</w:t>
      </w:r>
    </w:p>
    <w:p w:rsidR="001F2379" w:rsidRDefault="001F2379" w:rsidP="001F23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głosem stanowiącym – członkowie zwyczajni,</w:t>
      </w:r>
    </w:p>
    <w:p w:rsidR="001F2379" w:rsidRDefault="001F2379" w:rsidP="001F237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głosem doradczym – członkowie wspierający.</w:t>
      </w:r>
    </w:p>
    <w:p w:rsidR="001F2379" w:rsidRDefault="001F2379" w:rsidP="001F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379" w:rsidRDefault="001F2379" w:rsidP="001F2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16.</w:t>
      </w:r>
    </w:p>
    <w:p w:rsidR="001F2379" w:rsidRDefault="001F2379" w:rsidP="001F23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 może być zwyczajne lub nadzwyczajne.</w:t>
      </w:r>
    </w:p>
    <w:p w:rsidR="001F2379" w:rsidRDefault="001F2379" w:rsidP="001F23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 zwołuje się przynajmniej raz w semestrze.</w:t>
      </w:r>
    </w:p>
    <w:p w:rsidR="001F2379" w:rsidRDefault="001F2379" w:rsidP="001F23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Nadzwyczajne Walne Zebranie Członków zwołuje w szczególnie uzasadnionych przypadkach:</w:t>
      </w:r>
    </w:p>
    <w:p w:rsidR="001F2379" w:rsidRDefault="001F2379" w:rsidP="001F237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</w:t>
      </w:r>
    </w:p>
    <w:p w:rsidR="001F2379" w:rsidRDefault="001F2379" w:rsidP="001F237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1/3 Członków Koła,</w:t>
      </w:r>
    </w:p>
    <w:p w:rsidR="001F2379" w:rsidRDefault="001F2379" w:rsidP="001F237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Rewizyjna.</w:t>
      </w:r>
    </w:p>
    <w:p w:rsidR="001F2379" w:rsidRDefault="001F2379" w:rsidP="001F23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Walnego Zebrania Członków zapadają w głosowaniu jawnym, zwykłą większością głosów, przy obecności co najmniej połowy ogólnej liczby członków.</w:t>
      </w:r>
    </w:p>
    <w:p w:rsidR="009767A6" w:rsidRDefault="009767A6" w:rsidP="0097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A6" w:rsidRDefault="009767A6" w:rsidP="00976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17.</w:t>
      </w:r>
    </w:p>
    <w:p w:rsidR="009767A6" w:rsidRDefault="0087793A" w:rsidP="00976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Walnego Zebrania Członków w szczególności należy:</w:t>
      </w:r>
    </w:p>
    <w:p w:rsidR="0087793A" w:rsidRDefault="0087793A" w:rsidP="008779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Statutu i jego zmian,</w:t>
      </w:r>
    </w:p>
    <w:p w:rsidR="0087793A" w:rsidRDefault="0087793A" w:rsidP="008779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ustalenie trybu wyboru Zarządu Koła,</w:t>
      </w:r>
    </w:p>
    <w:p w:rsidR="0087793A" w:rsidRDefault="0087793A" w:rsidP="008779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odwoływanie członków Zarządu Koła,</w:t>
      </w:r>
    </w:p>
    <w:p w:rsidR="0087793A" w:rsidRDefault="0087793A" w:rsidP="008779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i zatwierdzanie planów pracy i sprawozdań Zarządu Koła,</w:t>
      </w:r>
    </w:p>
    <w:p w:rsidR="0087793A" w:rsidRDefault="0087793A" w:rsidP="008779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uchwały o rozwiązaniu Koła,</w:t>
      </w:r>
    </w:p>
    <w:p w:rsidR="0087793A" w:rsidRDefault="0087793A" w:rsidP="0087793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rozpatrywanie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decyzji Zarządu.</w:t>
      </w:r>
    </w:p>
    <w:p w:rsidR="0087793A" w:rsidRDefault="0087793A" w:rsidP="0087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3A" w:rsidRDefault="0087793A" w:rsidP="008779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</w:t>
      </w:r>
    </w:p>
    <w:p w:rsidR="0087793A" w:rsidRDefault="0087793A" w:rsidP="00877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18.</w:t>
      </w:r>
    </w:p>
    <w:p w:rsidR="0087793A" w:rsidRDefault="0087793A" w:rsidP="008779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kieruje całokształtem działalności Koła, zgodnie z uchwałami Walnego Zebrania Członków, reprezentuje je na zewnątrz i ponosi odpowiedzialność przed Walnym Zebraniem Członków.</w:t>
      </w:r>
    </w:p>
    <w:p w:rsidR="0087793A" w:rsidRDefault="0087793A" w:rsidP="008779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Zarządu wchodzą: Przewodniczący i dwóch Członków Zarządu Koła.</w:t>
      </w:r>
    </w:p>
    <w:p w:rsidR="0087793A" w:rsidRDefault="0087793A" w:rsidP="0087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3A" w:rsidRDefault="0087793A" w:rsidP="00877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19.</w:t>
      </w:r>
    </w:p>
    <w:p w:rsidR="0087793A" w:rsidRDefault="00C87C4A" w:rsidP="00877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działań Zarządu należy:</w:t>
      </w:r>
    </w:p>
    <w:p w:rsidR="00C87C4A" w:rsidRDefault="00C87C4A" w:rsidP="00C87C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Walnego Zebrania Członków,</w:t>
      </w:r>
    </w:p>
    <w:p w:rsidR="00C87C4A" w:rsidRDefault="00C87C4A" w:rsidP="00C87C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mieniem Koła,</w:t>
      </w:r>
    </w:p>
    <w:p w:rsidR="00C87C4A" w:rsidRDefault="00C87C4A" w:rsidP="00C87C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Walnego Zebrania Członków,</w:t>
      </w:r>
    </w:p>
    <w:p w:rsidR="00C87C4A" w:rsidRDefault="00363B12" w:rsidP="00C87C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sprawach przyjmowania i wykluczania członków,</w:t>
      </w:r>
    </w:p>
    <w:p w:rsidR="00363B12" w:rsidRDefault="00363B12" w:rsidP="00C87C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sprawozdań ze swej działalności na Walnym Zebraniu Członków,</w:t>
      </w:r>
    </w:p>
    <w:p w:rsidR="00363B12" w:rsidRDefault="00363B12" w:rsidP="00C87C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i przekazywanie materiałów dotyczących działalności Koła, zgodnie z Zarządzeniem Rektora Nr R/Z.0201-18/14</w:t>
      </w:r>
      <w:r w:rsidR="00576F18">
        <w:rPr>
          <w:rFonts w:ascii="Times New Roman" w:hAnsi="Times New Roman" w:cs="Times New Roman"/>
          <w:sz w:val="24"/>
          <w:szCs w:val="24"/>
        </w:rPr>
        <w:t xml:space="preserve"> oraz wymaganych przez Władze Uczelni, władze Instytutu Pedagogiki Przedszkolnej i Szkolnej i Pełnomocnika Rektora ds. studenckich kół naukowych,</w:t>
      </w:r>
    </w:p>
    <w:p w:rsidR="00576F18" w:rsidRDefault="00576F18" w:rsidP="00C87C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(wraz z opiekunem Koła) działań badawczych i edukacyjnych.</w:t>
      </w:r>
    </w:p>
    <w:p w:rsidR="00576F18" w:rsidRDefault="00576F18" w:rsidP="0057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F18" w:rsidRDefault="00576F18" w:rsidP="00576F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Komisja Rewizyjna</w:t>
      </w:r>
    </w:p>
    <w:p w:rsidR="00576F18" w:rsidRDefault="00576F18" w:rsidP="005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20.</w:t>
      </w:r>
    </w:p>
    <w:p w:rsidR="00576F18" w:rsidRDefault="00615981" w:rsidP="006159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jest organem Koła powołanym do sprawowania kontroli nad jego działalnością.</w:t>
      </w:r>
    </w:p>
    <w:p w:rsidR="005C41FF" w:rsidRDefault="003C1160" w:rsidP="006159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składa się z trzech członków.</w:t>
      </w:r>
    </w:p>
    <w:p w:rsidR="005C41FF" w:rsidRPr="005C41FF" w:rsidRDefault="005C41FF" w:rsidP="005C41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81" w:rsidRDefault="00615981" w:rsidP="0061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981" w:rsidRDefault="00615981" w:rsidP="00615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21.</w:t>
      </w:r>
    </w:p>
    <w:p w:rsidR="00615981" w:rsidRDefault="00615981" w:rsidP="0061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działania Komisji Rewizyjnej należy:</w:t>
      </w:r>
    </w:p>
    <w:p w:rsidR="00615981" w:rsidRDefault="00597C8F" w:rsidP="00597C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działalności Koła,</w:t>
      </w:r>
    </w:p>
    <w:p w:rsidR="00597C8F" w:rsidRDefault="00597C8F" w:rsidP="00597C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Zarządu z wnioskami wynikającymi z przeprowadzonych kontroli,</w:t>
      </w:r>
    </w:p>
    <w:p w:rsidR="00597C8F" w:rsidRDefault="00597C8F" w:rsidP="00597C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zwołania Nadzwyczajnego Walnego Zebrania Członków,</w:t>
      </w:r>
    </w:p>
    <w:p w:rsidR="00597C8F" w:rsidRDefault="00597C8F" w:rsidP="00597C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zwołanie Walnego Zebrania Członków, w razie nie zwołania go przez Zarząd,</w:t>
      </w:r>
    </w:p>
    <w:p w:rsidR="00597C8F" w:rsidRDefault="00CE0777" w:rsidP="00597C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na Walnym Zebraniu Członków wniosków o udzielenie (lub odmowę udzielenia) absolutorium władzom Koła,</w:t>
      </w:r>
    </w:p>
    <w:p w:rsidR="00CE0777" w:rsidRDefault="00CE0777" w:rsidP="00597C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</w:t>
      </w:r>
      <w:r w:rsidR="003C1160">
        <w:rPr>
          <w:rFonts w:ascii="Times New Roman" w:hAnsi="Times New Roman" w:cs="Times New Roman"/>
          <w:sz w:val="24"/>
          <w:szCs w:val="24"/>
        </w:rPr>
        <w:t>sprawozdań ze swej działalności na Walnym Zebraniu Członków.</w:t>
      </w: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60" w:rsidRDefault="003C1160" w:rsidP="003C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22.</w:t>
      </w: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Rewizyjnej nie mogą pełnić innych funkcji we władzach Koła.</w:t>
      </w: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60" w:rsidRDefault="003C1160" w:rsidP="003C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23.</w:t>
      </w: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określonych w § 21 pkt 3 Walne Zebranie Członków winno być zwołane w terminie nie dłuższym niż 30 dni od daty zgłoszenia żądania, a posiedzenie Zarządu nie później niż w terminie 14 dni od daty zgłoszenia żądania.</w:t>
      </w:r>
    </w:p>
    <w:p w:rsidR="003C1160" w:rsidRDefault="003C1160" w:rsidP="003C1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60" w:rsidRDefault="003C1160" w:rsidP="003C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3C1160" w:rsidRDefault="003C1160" w:rsidP="003C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Fundusze Koła</w:t>
      </w:r>
    </w:p>
    <w:p w:rsidR="003C1160" w:rsidRDefault="003C1160" w:rsidP="003C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60" w:rsidRDefault="003C1160" w:rsidP="003C1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24.</w:t>
      </w:r>
    </w:p>
    <w:p w:rsidR="003C1160" w:rsidRDefault="003C1160" w:rsidP="003C11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Źródłami finansowania Koła są:</w:t>
      </w:r>
    </w:p>
    <w:p w:rsidR="003C1160" w:rsidRDefault="00E95E4B" w:rsidP="003C11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organizacyjna, w ramach której Koło działa (Instytut Pedagogiki Przedszkolnej i Szkolnej).</w:t>
      </w:r>
    </w:p>
    <w:p w:rsidR="00E95E4B" w:rsidRDefault="00E95E4B" w:rsidP="00E95E4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 innych źródeł mogą być pozyskiwane za pośrednictwem bądź za zgodą Dyrektora Instytutu Pedagogiki Przedszkolnej i Szkolnej.</w:t>
      </w:r>
    </w:p>
    <w:p w:rsidR="00E95E4B" w:rsidRDefault="00E95E4B" w:rsidP="00E95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4B" w:rsidRDefault="00E95E4B" w:rsidP="00E95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E95E4B" w:rsidRDefault="00E95E4B" w:rsidP="00E95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Statutu i rozwiązanie Koła</w:t>
      </w:r>
    </w:p>
    <w:p w:rsidR="00E95E4B" w:rsidRDefault="00E95E4B" w:rsidP="00E95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4B" w:rsidRDefault="00E95E4B" w:rsidP="00E95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25.</w:t>
      </w:r>
    </w:p>
    <w:p w:rsidR="00E95E4B" w:rsidRPr="00E95E4B" w:rsidRDefault="00E95E4B" w:rsidP="00E95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Statutu oraz podjęcie uchwały o rozwiązaniu Koła przez Walne Zebranie Członków wymaga kwalifikowanej większości 2/3 głosów, przy obecności co najmniej połowy członków uprawnionych do głosowania.</w:t>
      </w:r>
    </w:p>
    <w:sectPr w:rsidR="00E95E4B" w:rsidRPr="00E9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CB" w:rsidRDefault="008467CB" w:rsidP="008467CB">
      <w:pPr>
        <w:spacing w:after="0" w:line="240" w:lineRule="auto"/>
      </w:pPr>
      <w:r>
        <w:separator/>
      </w:r>
    </w:p>
  </w:endnote>
  <w:endnote w:type="continuationSeparator" w:id="0">
    <w:p w:rsidR="008467CB" w:rsidRDefault="008467CB" w:rsidP="0084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CB" w:rsidRDefault="008467CB" w:rsidP="008467CB">
      <w:pPr>
        <w:spacing w:after="0" w:line="240" w:lineRule="auto"/>
      </w:pPr>
      <w:r>
        <w:separator/>
      </w:r>
    </w:p>
  </w:footnote>
  <w:footnote w:type="continuationSeparator" w:id="0">
    <w:p w:rsidR="008467CB" w:rsidRDefault="008467CB" w:rsidP="0084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8A7"/>
    <w:multiLevelType w:val="hybridMultilevel"/>
    <w:tmpl w:val="1E36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0C65"/>
    <w:multiLevelType w:val="hybridMultilevel"/>
    <w:tmpl w:val="F28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74D2"/>
    <w:multiLevelType w:val="hybridMultilevel"/>
    <w:tmpl w:val="75E6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73CB"/>
    <w:multiLevelType w:val="hybridMultilevel"/>
    <w:tmpl w:val="11E0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7D83"/>
    <w:multiLevelType w:val="hybridMultilevel"/>
    <w:tmpl w:val="CD60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4A90"/>
    <w:multiLevelType w:val="hybridMultilevel"/>
    <w:tmpl w:val="8BAA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711"/>
    <w:multiLevelType w:val="hybridMultilevel"/>
    <w:tmpl w:val="E0F83A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A68D1"/>
    <w:multiLevelType w:val="hybridMultilevel"/>
    <w:tmpl w:val="0D90A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C267F"/>
    <w:multiLevelType w:val="hybridMultilevel"/>
    <w:tmpl w:val="2A54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78E2"/>
    <w:multiLevelType w:val="hybridMultilevel"/>
    <w:tmpl w:val="0F1C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37E3C"/>
    <w:multiLevelType w:val="hybridMultilevel"/>
    <w:tmpl w:val="B080C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681F"/>
    <w:multiLevelType w:val="hybridMultilevel"/>
    <w:tmpl w:val="65525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184787"/>
    <w:multiLevelType w:val="hybridMultilevel"/>
    <w:tmpl w:val="121C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D390A"/>
    <w:multiLevelType w:val="hybridMultilevel"/>
    <w:tmpl w:val="EA9E75F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D64058E"/>
    <w:multiLevelType w:val="hybridMultilevel"/>
    <w:tmpl w:val="7D7093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FBB63AB"/>
    <w:multiLevelType w:val="hybridMultilevel"/>
    <w:tmpl w:val="241C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466D"/>
    <w:multiLevelType w:val="hybridMultilevel"/>
    <w:tmpl w:val="4B52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7C3E"/>
    <w:multiLevelType w:val="hybridMultilevel"/>
    <w:tmpl w:val="61BC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54361"/>
    <w:multiLevelType w:val="hybridMultilevel"/>
    <w:tmpl w:val="7556D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E3FD2"/>
    <w:multiLevelType w:val="hybridMultilevel"/>
    <w:tmpl w:val="5FD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76E86"/>
    <w:multiLevelType w:val="hybridMultilevel"/>
    <w:tmpl w:val="CD0E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416EB"/>
    <w:multiLevelType w:val="hybridMultilevel"/>
    <w:tmpl w:val="C7A496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6936E7"/>
    <w:multiLevelType w:val="hybridMultilevel"/>
    <w:tmpl w:val="D8F26B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16"/>
  </w:num>
  <w:num w:numId="10">
    <w:abstractNumId w:val="8"/>
  </w:num>
  <w:num w:numId="11">
    <w:abstractNumId w:val="21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13"/>
  </w:num>
  <w:num w:numId="17">
    <w:abstractNumId w:val="17"/>
  </w:num>
  <w:num w:numId="18">
    <w:abstractNumId w:val="18"/>
  </w:num>
  <w:num w:numId="19">
    <w:abstractNumId w:val="20"/>
  </w:num>
  <w:num w:numId="20">
    <w:abstractNumId w:val="5"/>
  </w:num>
  <w:num w:numId="21">
    <w:abstractNumId w:val="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96"/>
    <w:rsid w:val="00030E41"/>
    <w:rsid w:val="000B6FDF"/>
    <w:rsid w:val="00146396"/>
    <w:rsid w:val="001F2379"/>
    <w:rsid w:val="001F4470"/>
    <w:rsid w:val="002B797E"/>
    <w:rsid w:val="002C076E"/>
    <w:rsid w:val="003161C8"/>
    <w:rsid w:val="00363B12"/>
    <w:rsid w:val="003C1160"/>
    <w:rsid w:val="0041711A"/>
    <w:rsid w:val="004D5824"/>
    <w:rsid w:val="00565A43"/>
    <w:rsid w:val="005766D6"/>
    <w:rsid w:val="00576F18"/>
    <w:rsid w:val="00597C8F"/>
    <w:rsid w:val="005C41FF"/>
    <w:rsid w:val="00615981"/>
    <w:rsid w:val="006339B8"/>
    <w:rsid w:val="00715826"/>
    <w:rsid w:val="00736890"/>
    <w:rsid w:val="00837517"/>
    <w:rsid w:val="008467CB"/>
    <w:rsid w:val="00855950"/>
    <w:rsid w:val="0087793A"/>
    <w:rsid w:val="00887496"/>
    <w:rsid w:val="009767A6"/>
    <w:rsid w:val="009A5311"/>
    <w:rsid w:val="00A66F9C"/>
    <w:rsid w:val="00B3069E"/>
    <w:rsid w:val="00C05F73"/>
    <w:rsid w:val="00C23C69"/>
    <w:rsid w:val="00C80D40"/>
    <w:rsid w:val="00C87C4A"/>
    <w:rsid w:val="00CE0777"/>
    <w:rsid w:val="00D61B85"/>
    <w:rsid w:val="00D817DA"/>
    <w:rsid w:val="00DD7550"/>
    <w:rsid w:val="00E95E4B"/>
    <w:rsid w:val="00EE7BEC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7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7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7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59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7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7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7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59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AEFC-24F8-4194-8440-0332C843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23</cp:revision>
  <dcterms:created xsi:type="dcterms:W3CDTF">2019-11-28T07:26:00Z</dcterms:created>
  <dcterms:modified xsi:type="dcterms:W3CDTF">2019-12-16T06:24:00Z</dcterms:modified>
</cp:coreProperties>
</file>