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29" w:rsidRPr="00CF25B2" w:rsidRDefault="00F82629" w:rsidP="00F82629">
      <w:pPr>
        <w:pStyle w:val="Nagwek1"/>
        <w:rPr>
          <w:rFonts w:ascii="Arial" w:hAnsi="Arial" w:cs="Arial"/>
          <w:sz w:val="20"/>
          <w:szCs w:val="20"/>
        </w:rPr>
      </w:pPr>
      <w:r w:rsidRPr="00CF25B2">
        <w:rPr>
          <w:rFonts w:ascii="Arial" w:hAnsi="Arial" w:cs="Arial"/>
          <w:b/>
          <w:bCs/>
          <w:sz w:val="20"/>
          <w:szCs w:val="20"/>
        </w:rPr>
        <w:t>KARTA KURSU</w:t>
      </w:r>
    </w:p>
    <w:p w:rsidR="00F82629" w:rsidRPr="00CF25B2" w:rsidRDefault="00F82629" w:rsidP="00F82629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F82629" w:rsidRPr="00CF25B2" w:rsidTr="00A54851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F82629" w:rsidRPr="00CF25B2" w:rsidRDefault="0000786C" w:rsidP="00F254B4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B43D9" w:rsidRPr="00CF25B2">
              <w:rPr>
                <w:rFonts w:ascii="Arial" w:hAnsi="Arial" w:cs="Arial"/>
              </w:rPr>
              <w:t>sychologia</w:t>
            </w:r>
            <w:r w:rsidR="000E6CD1" w:rsidRPr="00CF25B2">
              <w:rPr>
                <w:rFonts w:ascii="Arial" w:hAnsi="Arial" w:cs="Arial"/>
              </w:rPr>
              <w:t xml:space="preserve"> kliniczna</w:t>
            </w:r>
            <w:r w:rsidR="00F254B4" w:rsidRPr="00CF25B2">
              <w:rPr>
                <w:rFonts w:ascii="Arial" w:hAnsi="Arial" w:cs="Arial"/>
              </w:rPr>
              <w:t xml:space="preserve"> i społeczna</w:t>
            </w:r>
          </w:p>
        </w:tc>
      </w:tr>
      <w:tr w:rsidR="00F82629" w:rsidRPr="00CF25B2" w:rsidTr="00A54851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F82629" w:rsidRPr="00CF25B2" w:rsidRDefault="00152FCC" w:rsidP="00A5485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 xml:space="preserve">Clinical </w:t>
            </w:r>
            <w:r w:rsidR="00F254B4" w:rsidRPr="00CF25B2">
              <w:rPr>
                <w:rFonts w:ascii="Arial" w:hAnsi="Arial" w:cs="Arial"/>
                <w:sz w:val="20"/>
                <w:szCs w:val="20"/>
              </w:rPr>
              <w:t xml:space="preserve">and Social </w:t>
            </w:r>
            <w:r w:rsidRPr="00CF25B2">
              <w:rPr>
                <w:rFonts w:ascii="Arial" w:hAnsi="Arial" w:cs="Arial"/>
                <w:sz w:val="20"/>
                <w:szCs w:val="20"/>
              </w:rPr>
              <w:t>Psychology</w:t>
            </w:r>
          </w:p>
        </w:tc>
      </w:tr>
    </w:tbl>
    <w:p w:rsidR="00F82629" w:rsidRPr="00CF25B2" w:rsidRDefault="00F82629" w:rsidP="00F8262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F82629" w:rsidRPr="00CF25B2" w:rsidTr="00A54851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F82629" w:rsidRPr="00CF25B2" w:rsidRDefault="00F82629" w:rsidP="00A54851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F82629" w:rsidRPr="00CF25B2" w:rsidRDefault="00234D6C" w:rsidP="00A5485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F82629" w:rsidRPr="00CF25B2" w:rsidRDefault="00F82629" w:rsidP="00F8262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F82629" w:rsidRPr="00CF25B2" w:rsidTr="00152FCC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F82629" w:rsidRPr="00CF25B2" w:rsidRDefault="00F254B4" w:rsidP="00F254B4">
            <w:pPr>
              <w:pStyle w:val="Zwykytekst"/>
              <w:jc w:val="center"/>
              <w:rPr>
                <w:rFonts w:ascii="Arial" w:hAnsi="Arial" w:cs="Arial"/>
              </w:rPr>
            </w:pPr>
            <w:r w:rsidRPr="00CF25B2">
              <w:rPr>
                <w:rFonts w:ascii="Arial" w:hAnsi="Arial" w:cs="Arial"/>
              </w:rPr>
              <w:t>Prof. UP. dr hab. Iwona Czaja-Chudyba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:rsidR="00F82629" w:rsidRPr="00CF25B2" w:rsidRDefault="00F254B4" w:rsidP="00A5485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Prof. UP. dr hab. Iwona Czaja-Chudyba</w:t>
            </w:r>
          </w:p>
        </w:tc>
      </w:tr>
    </w:tbl>
    <w:p w:rsidR="00152FCC" w:rsidRPr="00CF25B2" w:rsidRDefault="00152FCC" w:rsidP="00152FCC">
      <w:pPr>
        <w:rPr>
          <w:rFonts w:ascii="Arial" w:hAnsi="Arial" w:cs="Arial"/>
          <w:sz w:val="20"/>
          <w:szCs w:val="20"/>
        </w:rPr>
      </w:pPr>
    </w:p>
    <w:p w:rsidR="00F82629" w:rsidRPr="00CF25B2" w:rsidRDefault="00152FCC" w:rsidP="00F82629">
      <w:pPr>
        <w:rPr>
          <w:rFonts w:ascii="Arial" w:hAnsi="Arial" w:cs="Arial"/>
          <w:sz w:val="20"/>
          <w:szCs w:val="20"/>
        </w:rPr>
      </w:pPr>
      <w:r w:rsidRPr="00CF25B2">
        <w:rPr>
          <w:rFonts w:ascii="Arial" w:hAnsi="Arial" w:cs="Arial"/>
          <w:sz w:val="20"/>
          <w:szCs w:val="20"/>
        </w:rPr>
        <w:t>Opis kursu (cele kształcenia)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52FCC" w:rsidRPr="00CF25B2" w:rsidTr="007F5AB1">
        <w:trPr>
          <w:trHeight w:val="1365"/>
        </w:trPr>
        <w:tc>
          <w:tcPr>
            <w:tcW w:w="9640" w:type="dxa"/>
          </w:tcPr>
          <w:p w:rsidR="00152FCC" w:rsidRPr="00CF25B2" w:rsidRDefault="00152FCC" w:rsidP="00152FCC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Zapoznanie słuchaczy z podstawową wiedzą z zakresu zaburzeń rozwoju i funkcjonowania człowieka oraz przygotowanie ich do wykorzystania tej wiedzy w edukacji. Uwrażliwienie ich na złożoność uwarunkowań zaburzeń, wytworzenie umiejętności dostrzegania pierwszych objawów tych zaburzeń oraz przygotowanie do postępowania profilaktycznego, diagnostycznego i terapeutycznego we współpracy ze specjalistami. Wytworzenie u nich refleksji nad własnym funkcjonowaniem i przygotowanie do samodzielnego, krytycznego kształcenia się w zakresie problemów psych</w:t>
            </w:r>
            <w:r w:rsidR="002124D0" w:rsidRPr="00CF25B2">
              <w:rPr>
                <w:rFonts w:ascii="Arial" w:hAnsi="Arial" w:cs="Arial"/>
                <w:sz w:val="20"/>
                <w:szCs w:val="20"/>
              </w:rPr>
              <w:t>ologii klinicznej i społecznej.</w:t>
            </w:r>
          </w:p>
        </w:tc>
      </w:tr>
    </w:tbl>
    <w:p w:rsidR="001D76DE" w:rsidRPr="00CF25B2" w:rsidRDefault="001D76DE" w:rsidP="00A51B72">
      <w:pPr>
        <w:pStyle w:val="Zwykytekst"/>
        <w:jc w:val="both"/>
        <w:rPr>
          <w:rFonts w:ascii="Arial" w:hAnsi="Arial" w:cs="Arial"/>
        </w:rPr>
      </w:pPr>
    </w:p>
    <w:p w:rsidR="00F82629" w:rsidRPr="00CF25B2" w:rsidRDefault="00F82629" w:rsidP="005549B9">
      <w:pPr>
        <w:pStyle w:val="Zwykytekst"/>
        <w:jc w:val="both"/>
        <w:rPr>
          <w:rFonts w:ascii="Arial" w:hAnsi="Arial" w:cs="Arial"/>
        </w:rPr>
      </w:pPr>
      <w:r w:rsidRPr="00CF25B2">
        <w:rPr>
          <w:rFonts w:ascii="Arial" w:hAnsi="Arial" w:cs="Arial"/>
        </w:rPr>
        <w:t>Warunki wstępne</w:t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F82629" w:rsidRPr="00CF25B2" w:rsidTr="00A54851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F82629" w:rsidRPr="00CF25B2" w:rsidRDefault="00F82629" w:rsidP="00A54851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29" w:rsidRPr="00CF25B2" w:rsidTr="00A54851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F82629" w:rsidRPr="00CF25B2" w:rsidRDefault="00F82629" w:rsidP="00A54851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29" w:rsidRPr="00CF25B2" w:rsidTr="00A54851">
        <w:tc>
          <w:tcPr>
            <w:tcW w:w="1941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F82629" w:rsidRPr="00CF25B2" w:rsidRDefault="00F82629" w:rsidP="00A54851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629" w:rsidRPr="00CF25B2" w:rsidRDefault="00F82629" w:rsidP="00F82629">
      <w:pPr>
        <w:rPr>
          <w:rFonts w:ascii="Arial" w:hAnsi="Arial" w:cs="Arial"/>
          <w:sz w:val="20"/>
          <w:szCs w:val="20"/>
        </w:rPr>
      </w:pPr>
    </w:p>
    <w:p w:rsidR="00F82629" w:rsidRPr="00CF25B2" w:rsidRDefault="00F82629" w:rsidP="00F82629">
      <w:pPr>
        <w:rPr>
          <w:rFonts w:ascii="Arial" w:hAnsi="Arial" w:cs="Arial"/>
          <w:sz w:val="20"/>
          <w:szCs w:val="20"/>
        </w:rPr>
      </w:pPr>
      <w:r w:rsidRPr="00CF25B2">
        <w:rPr>
          <w:rFonts w:ascii="Arial" w:hAnsi="Arial" w:cs="Arial"/>
          <w:sz w:val="20"/>
          <w:szCs w:val="20"/>
        </w:rPr>
        <w:t xml:space="preserve">Efekty kształcenia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5074"/>
        <w:gridCol w:w="2303"/>
      </w:tblGrid>
      <w:tr w:rsidR="00F82629" w:rsidRPr="00CF25B2" w:rsidTr="005549B9">
        <w:trPr>
          <w:cantSplit/>
          <w:trHeight w:val="617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F82629" w:rsidRPr="00CF25B2" w:rsidTr="00A54851">
        <w:trPr>
          <w:cantSplit/>
          <w:trHeight w:val="1838"/>
        </w:trPr>
        <w:tc>
          <w:tcPr>
            <w:tcW w:w="1979" w:type="dxa"/>
            <w:vMerge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5549B9" w:rsidRPr="00CF25B2" w:rsidRDefault="005549B9" w:rsidP="005549B9">
            <w:pPr>
              <w:pStyle w:val="Zwykytekst"/>
              <w:rPr>
                <w:rFonts w:ascii="Arial" w:hAnsi="Arial" w:cs="Arial"/>
              </w:rPr>
            </w:pPr>
            <w:r w:rsidRPr="00CF25B2">
              <w:rPr>
                <w:rFonts w:ascii="Arial" w:hAnsi="Arial" w:cs="Arial"/>
              </w:rPr>
              <w:t>W01- zna wybrane koncepcje człowieka: stanowiące teoretyczne podstawy działalności pedagogicznej</w:t>
            </w:r>
          </w:p>
          <w:p w:rsidR="005549B9" w:rsidRPr="00CF25B2" w:rsidRDefault="005549B9" w:rsidP="005549B9">
            <w:pPr>
              <w:pStyle w:val="Zwykytekst"/>
              <w:rPr>
                <w:rFonts w:ascii="Arial" w:hAnsi="Arial" w:cs="Arial"/>
              </w:rPr>
            </w:pPr>
            <w:r w:rsidRPr="00CF25B2">
              <w:rPr>
                <w:rFonts w:ascii="Arial" w:hAnsi="Arial" w:cs="Arial"/>
              </w:rPr>
              <w:t>W02- student ma podstawową wiedzę na temat rozwoju człowieka w cyklu życia zarówno w aspekcie biologicznym, jak i psychologicznym oraz społecznym</w:t>
            </w:r>
          </w:p>
          <w:p w:rsidR="00B542B5" w:rsidRPr="00CF25B2" w:rsidRDefault="005549B9" w:rsidP="005549B9">
            <w:pPr>
              <w:pStyle w:val="Zwykytekst"/>
              <w:rPr>
                <w:rFonts w:ascii="Arial" w:hAnsi="Arial" w:cs="Arial"/>
              </w:rPr>
            </w:pPr>
            <w:r w:rsidRPr="00CF25B2">
              <w:rPr>
                <w:rFonts w:ascii="Arial" w:hAnsi="Arial" w:cs="Arial"/>
              </w:rPr>
              <w:t>W03- student ma podstawową wiedzę o rodzajach więzi społecznych, struktur społecznych i instytucjach życia społecznego oraz zachodzących między nimi relacjach</w:t>
            </w:r>
          </w:p>
        </w:tc>
        <w:tc>
          <w:tcPr>
            <w:tcW w:w="2365" w:type="dxa"/>
          </w:tcPr>
          <w:p w:rsidR="00CB39F2" w:rsidRPr="00CF25B2" w:rsidRDefault="00152FCC" w:rsidP="006E0408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K_W0</w:t>
            </w:r>
            <w:r w:rsidR="00F254B4" w:rsidRPr="00CF25B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52FCC" w:rsidRPr="00CF25B2" w:rsidRDefault="00152FCC" w:rsidP="006E0408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K_W05</w:t>
            </w:r>
          </w:p>
          <w:p w:rsidR="00152FCC" w:rsidRPr="00CF25B2" w:rsidRDefault="00152FCC" w:rsidP="00F254B4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K_W0</w:t>
            </w:r>
            <w:r w:rsidR="00F254B4" w:rsidRPr="00CF25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F82629" w:rsidRPr="00CF25B2" w:rsidRDefault="00F82629" w:rsidP="00F82629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F82629" w:rsidRPr="00CF25B2" w:rsidTr="005549B9">
        <w:trPr>
          <w:cantSplit/>
          <w:trHeight w:val="645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B06B5" w:rsidRPr="00CF25B2" w:rsidTr="00A54851">
        <w:trPr>
          <w:cantSplit/>
          <w:trHeight w:val="2116"/>
        </w:trPr>
        <w:tc>
          <w:tcPr>
            <w:tcW w:w="1985" w:type="dxa"/>
            <w:vMerge/>
          </w:tcPr>
          <w:p w:rsidR="009B06B5" w:rsidRPr="00CF25B2" w:rsidRDefault="009B06B5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5549B9" w:rsidRPr="00CF25B2" w:rsidRDefault="005549B9" w:rsidP="005549B9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 xml:space="preserve">U01- wykorzystuje podstawową wiedzę teoretyczną w celu analizowania i interpretowania sytuacji edukacyjnych i wychowawczych. </w:t>
            </w:r>
          </w:p>
          <w:p w:rsidR="005549B9" w:rsidRPr="00CF25B2" w:rsidRDefault="005549B9" w:rsidP="005549B9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U02- posługuje się podstawowymi ujęciami teoretycznymi w celu analizowania motywów i wzorów ludzkiego zachowania.</w:t>
            </w:r>
          </w:p>
          <w:p w:rsidR="009B06B5" w:rsidRPr="00CF25B2" w:rsidRDefault="005549B9" w:rsidP="005549B9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U03- prezentuje własne pomysły i interpretacje w kontekście wybranych perspektyw teoretycznych oraz poglądów różnych autorów</w:t>
            </w:r>
          </w:p>
        </w:tc>
        <w:tc>
          <w:tcPr>
            <w:tcW w:w="2410" w:type="dxa"/>
          </w:tcPr>
          <w:p w:rsidR="009B06B5" w:rsidRPr="00CF25B2" w:rsidRDefault="00426BD1" w:rsidP="00426BD1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K_U0</w:t>
            </w:r>
            <w:r w:rsidR="0087064E" w:rsidRPr="00CF25B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26BD1" w:rsidRPr="00CF25B2" w:rsidRDefault="00426BD1" w:rsidP="00426BD1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K_U0</w:t>
            </w:r>
            <w:r w:rsidR="0087064E" w:rsidRPr="00CF25B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26BD1" w:rsidRPr="00CF25B2" w:rsidRDefault="00426BD1" w:rsidP="0087064E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K_U0</w:t>
            </w:r>
            <w:r w:rsidR="0087064E" w:rsidRPr="00CF25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F82629" w:rsidRPr="00CF25B2" w:rsidRDefault="00F82629" w:rsidP="00F826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5287"/>
        <w:gridCol w:w="2054"/>
      </w:tblGrid>
      <w:tr w:rsidR="00F82629" w:rsidRPr="00CF25B2" w:rsidTr="005549B9">
        <w:trPr>
          <w:cantSplit/>
          <w:trHeight w:val="471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5287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054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65B6E" w:rsidRPr="00CF25B2" w:rsidTr="005549B9">
        <w:trPr>
          <w:cantSplit/>
          <w:trHeight w:val="1632"/>
        </w:trPr>
        <w:tc>
          <w:tcPr>
            <w:tcW w:w="1943" w:type="dxa"/>
            <w:vMerge/>
          </w:tcPr>
          <w:p w:rsidR="00765B6E" w:rsidRPr="00CF25B2" w:rsidRDefault="00765B6E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7" w:type="dxa"/>
          </w:tcPr>
          <w:p w:rsidR="005549B9" w:rsidRPr="00CF25B2" w:rsidRDefault="005549B9" w:rsidP="005549B9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 xml:space="preserve">K01- odnosi zdobytą wiedzę do projektowania działań zawodowych </w:t>
            </w:r>
          </w:p>
          <w:p w:rsidR="005549B9" w:rsidRPr="00CF25B2" w:rsidRDefault="005549B9" w:rsidP="005549B9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K02 - ma przekonanie o sensie, wartości i potrzebie podejmowania działań pedagogicznych i wyzwań zawodowych</w:t>
            </w:r>
          </w:p>
          <w:p w:rsidR="00765B6E" w:rsidRPr="00CF25B2" w:rsidRDefault="005549B9" w:rsidP="005549B9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K03- jest świadomy istnienia etycznego wymiaru w badaniach naukowych i diagnostycznych</w:t>
            </w:r>
          </w:p>
        </w:tc>
        <w:tc>
          <w:tcPr>
            <w:tcW w:w="2054" w:type="dxa"/>
          </w:tcPr>
          <w:p w:rsidR="00765B6E" w:rsidRPr="00CF25B2" w:rsidRDefault="00426BD1" w:rsidP="00385BBD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K_K0</w:t>
            </w:r>
            <w:r w:rsidR="000D23C8" w:rsidRPr="00CF25B2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765B6E" w:rsidRPr="00CF25B2" w:rsidRDefault="00426BD1" w:rsidP="00385BBD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K_K0</w:t>
            </w:r>
            <w:r w:rsidR="000D23C8" w:rsidRPr="00CF25B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426BD1" w:rsidRPr="00CF25B2" w:rsidRDefault="00426BD1" w:rsidP="000D23C8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K_K0</w:t>
            </w:r>
            <w:r w:rsidR="000D23C8" w:rsidRPr="00CF25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F82629" w:rsidRPr="00CF25B2" w:rsidRDefault="00F82629" w:rsidP="00F82629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F82629" w:rsidRPr="00CF25B2" w:rsidTr="00A5485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629" w:rsidRPr="00CF25B2" w:rsidRDefault="00F82629" w:rsidP="00A54851">
            <w:pPr>
              <w:pStyle w:val="Zawartotabeli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F82629" w:rsidRPr="00CF25B2" w:rsidTr="00A5485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F82629" w:rsidRPr="00CF25B2" w:rsidTr="00A5485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F82629" w:rsidRPr="00CF25B2" w:rsidRDefault="00234D6C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29" w:rsidRPr="00CF25B2" w:rsidTr="00A5485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F82629" w:rsidRPr="00CF25B2" w:rsidRDefault="003A5076" w:rsidP="00234D6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2</w:t>
            </w:r>
            <w:r w:rsidR="00234D6C" w:rsidRPr="00CF25B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629" w:rsidRPr="00CF25B2" w:rsidRDefault="00234D6C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29" w:rsidRPr="00CF25B2" w:rsidTr="00A54851">
        <w:trPr>
          <w:trHeight w:val="462"/>
        </w:trPr>
        <w:tc>
          <w:tcPr>
            <w:tcW w:w="1611" w:type="dxa"/>
            <w:vAlign w:val="center"/>
          </w:tcPr>
          <w:p w:rsidR="00F82629" w:rsidRPr="00CF25B2" w:rsidRDefault="00234D6C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25" w:type="dxa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629" w:rsidRPr="00CF25B2" w:rsidRDefault="00F82629" w:rsidP="00F82629">
      <w:pPr>
        <w:pStyle w:val="Zawartotabeli"/>
        <w:rPr>
          <w:rFonts w:ascii="Arial" w:hAnsi="Arial" w:cs="Arial"/>
          <w:sz w:val="20"/>
          <w:szCs w:val="20"/>
        </w:rPr>
      </w:pPr>
    </w:p>
    <w:p w:rsidR="00F82629" w:rsidRPr="00CF25B2" w:rsidRDefault="00F82629" w:rsidP="00F82629">
      <w:pPr>
        <w:rPr>
          <w:rFonts w:ascii="Arial" w:hAnsi="Arial" w:cs="Arial"/>
          <w:sz w:val="20"/>
          <w:szCs w:val="20"/>
        </w:rPr>
      </w:pPr>
      <w:r w:rsidRPr="00CF25B2">
        <w:rPr>
          <w:rFonts w:ascii="Arial" w:hAnsi="Arial" w:cs="Arial"/>
          <w:sz w:val="20"/>
          <w:szCs w:val="20"/>
        </w:rPr>
        <w:t>Opis metod prowadzenia zajęć</w:t>
      </w:r>
    </w:p>
    <w:p w:rsidR="00F82629" w:rsidRPr="00CF25B2" w:rsidRDefault="00F82629" w:rsidP="00F826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82629" w:rsidRPr="00CF25B2" w:rsidTr="005549B9">
        <w:trPr>
          <w:trHeight w:val="452"/>
        </w:trPr>
        <w:tc>
          <w:tcPr>
            <w:tcW w:w="9622" w:type="dxa"/>
          </w:tcPr>
          <w:p w:rsidR="00F82629" w:rsidRPr="00CF25B2" w:rsidRDefault="0099445B" w:rsidP="00287196">
            <w:pPr>
              <w:pStyle w:val="Zwykytekst"/>
              <w:jc w:val="both"/>
              <w:rPr>
                <w:rFonts w:ascii="Arial" w:hAnsi="Arial" w:cs="Arial"/>
              </w:rPr>
            </w:pPr>
            <w:r w:rsidRPr="00CF25B2">
              <w:rPr>
                <w:rFonts w:ascii="Arial" w:hAnsi="Arial" w:cs="Arial"/>
              </w:rPr>
              <w:t xml:space="preserve">Wykład, konwersatorium, praca w podgrupach i przedstawianie wniosków na forum grupy (w ramach </w:t>
            </w:r>
            <w:r w:rsidR="00287196" w:rsidRPr="00CF25B2">
              <w:rPr>
                <w:rFonts w:ascii="Arial" w:hAnsi="Arial" w:cs="Arial"/>
              </w:rPr>
              <w:t>ćwiczeń</w:t>
            </w:r>
            <w:r w:rsidRPr="00CF25B2">
              <w:rPr>
                <w:rFonts w:ascii="Arial" w:hAnsi="Arial" w:cs="Arial"/>
              </w:rPr>
              <w:t>)</w:t>
            </w:r>
            <w:r w:rsidR="00DD4888" w:rsidRPr="00CF25B2">
              <w:rPr>
                <w:rFonts w:ascii="Arial" w:hAnsi="Arial" w:cs="Arial"/>
              </w:rPr>
              <w:t>.</w:t>
            </w:r>
          </w:p>
        </w:tc>
      </w:tr>
    </w:tbl>
    <w:p w:rsidR="00F82629" w:rsidRPr="00CF25B2" w:rsidRDefault="00F82629" w:rsidP="00F82629">
      <w:pPr>
        <w:pStyle w:val="Zawartotabeli"/>
        <w:rPr>
          <w:rFonts w:ascii="Arial" w:hAnsi="Arial" w:cs="Arial"/>
          <w:sz w:val="20"/>
          <w:szCs w:val="20"/>
        </w:rPr>
      </w:pPr>
    </w:p>
    <w:p w:rsidR="00F82629" w:rsidRPr="00CF25B2" w:rsidRDefault="00F82629" w:rsidP="00F82629">
      <w:pPr>
        <w:pStyle w:val="Zawartotabeli"/>
        <w:rPr>
          <w:rFonts w:ascii="Arial" w:hAnsi="Arial" w:cs="Arial"/>
          <w:sz w:val="20"/>
          <w:szCs w:val="20"/>
        </w:rPr>
      </w:pPr>
      <w:r w:rsidRPr="00CF25B2">
        <w:rPr>
          <w:rFonts w:ascii="Arial" w:hAnsi="Arial" w:cs="Arial"/>
          <w:sz w:val="20"/>
          <w:szCs w:val="20"/>
        </w:rPr>
        <w:t>Formy sprawdzania efektów kształcenia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27"/>
        <w:gridCol w:w="644"/>
        <w:gridCol w:w="643"/>
        <w:gridCol w:w="643"/>
        <w:gridCol w:w="643"/>
        <w:gridCol w:w="643"/>
        <w:gridCol w:w="643"/>
        <w:gridCol w:w="643"/>
        <w:gridCol w:w="643"/>
        <w:gridCol w:w="552"/>
        <w:gridCol w:w="735"/>
        <w:gridCol w:w="643"/>
        <w:gridCol w:w="643"/>
        <w:gridCol w:w="643"/>
      </w:tblGrid>
      <w:tr w:rsidR="00F82629" w:rsidRPr="00CF25B2" w:rsidTr="00A54851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F82629" w:rsidRPr="00CF25B2" w:rsidRDefault="00F82629" w:rsidP="00A54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82629" w:rsidRPr="00CF25B2" w:rsidRDefault="00F82629" w:rsidP="00A54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82629" w:rsidRPr="00CF25B2" w:rsidRDefault="00F82629" w:rsidP="00A54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82629" w:rsidRPr="00CF25B2" w:rsidRDefault="00F82629" w:rsidP="00A54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82629" w:rsidRPr="00CF25B2" w:rsidRDefault="00F82629" w:rsidP="00A54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82629" w:rsidRPr="00CF25B2" w:rsidRDefault="00F82629" w:rsidP="00A54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82629" w:rsidRPr="00CF25B2" w:rsidRDefault="00F82629" w:rsidP="00A54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82629" w:rsidRPr="00CF25B2" w:rsidRDefault="00F82629" w:rsidP="00A54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82629" w:rsidRPr="00CF25B2" w:rsidRDefault="00F82629" w:rsidP="00A54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F82629" w:rsidRPr="00CF25B2" w:rsidRDefault="00F82629" w:rsidP="00A54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F82629" w:rsidRPr="00CF25B2" w:rsidRDefault="00F82629" w:rsidP="00A54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82629" w:rsidRPr="00CF25B2" w:rsidRDefault="00F82629" w:rsidP="00A54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82629" w:rsidRPr="00CF25B2" w:rsidRDefault="00F82629" w:rsidP="00A54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82629" w:rsidRPr="00CF25B2" w:rsidRDefault="00F82629" w:rsidP="00A54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F82629" w:rsidRPr="00CF25B2" w:rsidTr="00A5485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09496B" w:rsidP="00A54851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29" w:rsidRPr="00CF25B2" w:rsidTr="00A5485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F82629" w:rsidRPr="00CF25B2" w:rsidRDefault="00990FCB" w:rsidP="00A54851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29" w:rsidRPr="00CF25B2" w:rsidTr="00A5485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6E5689" w:rsidP="00A54851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F82629" w:rsidRPr="00CF25B2" w:rsidRDefault="00990FCB" w:rsidP="00A54851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29" w:rsidRPr="00CF25B2" w:rsidTr="00A5485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6C4DE9" w:rsidP="00A54851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29" w:rsidRPr="00CF25B2" w:rsidTr="00A5485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6C4DE9" w:rsidP="00A54851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29" w:rsidRPr="00CF25B2" w:rsidTr="00A5485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6C4DE9" w:rsidP="00A54851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29" w:rsidRPr="00CF25B2" w:rsidTr="00A5485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09496B" w:rsidP="00A54851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29" w:rsidRPr="00CF25B2" w:rsidTr="00A5485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09496B" w:rsidP="00A54851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287196" w:rsidP="00A54851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29" w:rsidRPr="00CF25B2" w:rsidTr="00A5485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F82629" w:rsidRPr="00CF25B2" w:rsidRDefault="006C4DE9" w:rsidP="00A54851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629" w:rsidRPr="00CF25B2" w:rsidRDefault="00F82629" w:rsidP="00F82629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F82629" w:rsidRPr="00CF25B2" w:rsidTr="00A54851">
        <w:tc>
          <w:tcPr>
            <w:tcW w:w="1941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F82629" w:rsidRPr="00CF25B2" w:rsidRDefault="00110178" w:rsidP="00287196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CF25B2">
              <w:rPr>
                <w:rFonts w:ascii="Arial" w:hAnsi="Arial" w:cs="Arial"/>
                <w:sz w:val="20"/>
                <w:szCs w:val="20"/>
              </w:rPr>
              <w:t>Przedmiot kończy s</w:t>
            </w:r>
            <w:r w:rsidR="005A6669" w:rsidRPr="00CF25B2">
              <w:rPr>
                <w:rFonts w:ascii="Arial" w:hAnsi="Arial" w:cs="Arial"/>
                <w:sz w:val="20"/>
                <w:szCs w:val="20"/>
              </w:rPr>
              <w:t xml:space="preserve">ię </w:t>
            </w:r>
            <w:r w:rsidR="00287196" w:rsidRPr="00CF25B2">
              <w:rPr>
                <w:rFonts w:ascii="Arial" w:hAnsi="Arial" w:cs="Arial"/>
                <w:sz w:val="20"/>
                <w:szCs w:val="20"/>
              </w:rPr>
              <w:t>egzamin</w:t>
            </w:r>
            <w:r w:rsidR="005A6669" w:rsidRPr="00CF25B2">
              <w:rPr>
                <w:rFonts w:ascii="Arial" w:hAnsi="Arial" w:cs="Arial"/>
                <w:sz w:val="20"/>
                <w:szCs w:val="20"/>
              </w:rPr>
              <w:t>em, którego podstawą</w:t>
            </w:r>
            <w:r w:rsidRPr="00CF25B2">
              <w:rPr>
                <w:rFonts w:ascii="Arial" w:hAnsi="Arial" w:cs="Arial"/>
                <w:sz w:val="20"/>
                <w:szCs w:val="20"/>
              </w:rPr>
              <w:t xml:space="preserve"> jest </w:t>
            </w:r>
            <w:r w:rsidR="00287196" w:rsidRPr="00CF25B2">
              <w:rPr>
                <w:rFonts w:ascii="Arial" w:hAnsi="Arial" w:cs="Arial"/>
                <w:sz w:val="20"/>
                <w:szCs w:val="20"/>
              </w:rPr>
              <w:t xml:space="preserve">test, zaliczenie ćwiczeń odbędzie się na podstawie </w:t>
            </w:r>
            <w:r w:rsidRPr="00CF25B2">
              <w:rPr>
                <w:rFonts w:ascii="Arial" w:hAnsi="Arial" w:cs="Arial"/>
                <w:sz w:val="20"/>
                <w:szCs w:val="20"/>
              </w:rPr>
              <w:t>merytorycz</w:t>
            </w:r>
            <w:r w:rsidR="00287196" w:rsidRPr="00CF25B2">
              <w:rPr>
                <w:rFonts w:ascii="Arial" w:hAnsi="Arial" w:cs="Arial"/>
                <w:sz w:val="20"/>
                <w:szCs w:val="20"/>
              </w:rPr>
              <w:t>nego</w:t>
            </w:r>
            <w:r w:rsidRPr="00CF25B2">
              <w:rPr>
                <w:rFonts w:ascii="Arial" w:hAnsi="Arial" w:cs="Arial"/>
                <w:sz w:val="20"/>
                <w:szCs w:val="20"/>
              </w:rPr>
              <w:t xml:space="preserve"> udział</w:t>
            </w:r>
            <w:r w:rsidR="00287196" w:rsidRPr="00CF25B2">
              <w:rPr>
                <w:rFonts w:ascii="Arial" w:hAnsi="Arial" w:cs="Arial"/>
                <w:sz w:val="20"/>
                <w:szCs w:val="20"/>
              </w:rPr>
              <w:t>u</w:t>
            </w:r>
            <w:r w:rsidRPr="00CF25B2">
              <w:rPr>
                <w:rFonts w:ascii="Arial" w:hAnsi="Arial" w:cs="Arial"/>
                <w:sz w:val="20"/>
                <w:szCs w:val="20"/>
              </w:rPr>
              <w:t xml:space="preserve"> w zajęciach (w oparciu o znajomość lektur) oraz </w:t>
            </w:r>
            <w:r w:rsidR="00FE7A9A" w:rsidRPr="00CF25B2">
              <w:rPr>
                <w:rFonts w:ascii="Arial" w:hAnsi="Arial" w:cs="Arial"/>
                <w:sz w:val="20"/>
                <w:szCs w:val="20"/>
              </w:rPr>
              <w:t>zaliczenie testu końcowego.</w:t>
            </w:r>
          </w:p>
        </w:tc>
      </w:tr>
    </w:tbl>
    <w:p w:rsidR="00F82629" w:rsidRPr="00CF25B2" w:rsidRDefault="00F82629" w:rsidP="00F826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F82629" w:rsidRPr="00CF25B2" w:rsidTr="005549B9">
        <w:trPr>
          <w:trHeight w:val="432"/>
        </w:trPr>
        <w:tc>
          <w:tcPr>
            <w:tcW w:w="1941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F82629" w:rsidRPr="00CF25B2" w:rsidRDefault="00F82629" w:rsidP="00A54851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S</w:t>
            </w:r>
            <w:r w:rsidR="00426BD1" w:rsidRPr="00CF25B2">
              <w:rPr>
                <w:rFonts w:ascii="Arial" w:hAnsi="Arial" w:cs="Arial"/>
                <w:sz w:val="20"/>
                <w:szCs w:val="20"/>
              </w:rPr>
              <w:t>tudia stacjonarne pierwszego stopnia</w:t>
            </w:r>
          </w:p>
        </w:tc>
      </w:tr>
    </w:tbl>
    <w:p w:rsidR="00F82629" w:rsidRPr="00CF25B2" w:rsidRDefault="00F82629" w:rsidP="00F82629">
      <w:pPr>
        <w:rPr>
          <w:rFonts w:ascii="Arial" w:hAnsi="Arial" w:cs="Arial"/>
          <w:sz w:val="20"/>
          <w:szCs w:val="20"/>
        </w:rPr>
      </w:pPr>
    </w:p>
    <w:p w:rsidR="005549B9" w:rsidRPr="00CF25B2" w:rsidRDefault="005549B9" w:rsidP="00F82629">
      <w:pPr>
        <w:rPr>
          <w:rFonts w:ascii="Arial" w:hAnsi="Arial" w:cs="Arial"/>
          <w:sz w:val="20"/>
          <w:szCs w:val="20"/>
        </w:rPr>
      </w:pPr>
    </w:p>
    <w:p w:rsidR="005549B9" w:rsidRPr="00CF25B2" w:rsidRDefault="005549B9" w:rsidP="00F82629">
      <w:pPr>
        <w:rPr>
          <w:rFonts w:ascii="Arial" w:hAnsi="Arial" w:cs="Arial"/>
          <w:sz w:val="20"/>
          <w:szCs w:val="20"/>
        </w:rPr>
      </w:pPr>
    </w:p>
    <w:p w:rsidR="005549B9" w:rsidRPr="00CF25B2" w:rsidRDefault="005549B9" w:rsidP="00F82629">
      <w:pPr>
        <w:rPr>
          <w:rFonts w:ascii="Arial" w:hAnsi="Arial" w:cs="Arial"/>
          <w:sz w:val="20"/>
          <w:szCs w:val="20"/>
        </w:rPr>
      </w:pPr>
    </w:p>
    <w:p w:rsidR="005549B9" w:rsidRPr="00CF25B2" w:rsidRDefault="005549B9" w:rsidP="00F82629">
      <w:pPr>
        <w:rPr>
          <w:rFonts w:ascii="Arial" w:hAnsi="Arial" w:cs="Arial"/>
          <w:sz w:val="20"/>
          <w:szCs w:val="20"/>
        </w:rPr>
      </w:pPr>
    </w:p>
    <w:p w:rsidR="00F82629" w:rsidRPr="00CF25B2" w:rsidRDefault="00F82629" w:rsidP="00F82629">
      <w:pPr>
        <w:rPr>
          <w:rFonts w:ascii="Arial" w:hAnsi="Arial" w:cs="Arial"/>
          <w:sz w:val="20"/>
          <w:szCs w:val="20"/>
        </w:rPr>
      </w:pPr>
      <w:r w:rsidRPr="00CF25B2">
        <w:rPr>
          <w:rFonts w:ascii="Arial" w:hAnsi="Arial" w:cs="Arial"/>
          <w:sz w:val="20"/>
          <w:szCs w:val="20"/>
        </w:rPr>
        <w:lastRenderedPageBreak/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A5076" w:rsidRPr="00CF25B2" w:rsidTr="007F5AB1">
        <w:trPr>
          <w:trHeight w:val="593"/>
        </w:trPr>
        <w:tc>
          <w:tcPr>
            <w:tcW w:w="9622" w:type="dxa"/>
          </w:tcPr>
          <w:p w:rsidR="003A5076" w:rsidRPr="00CF25B2" w:rsidRDefault="003A5076" w:rsidP="00555FDF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CF25B2">
              <w:rPr>
                <w:rFonts w:ascii="Arial" w:hAnsi="Arial" w:cs="Arial"/>
              </w:rPr>
              <w:t xml:space="preserve">Norma a patologia, koncepcje zdrowia psychicznego, model patogenezy i salutogenezy </w:t>
            </w:r>
          </w:p>
          <w:p w:rsidR="003A5076" w:rsidRPr="00CF25B2" w:rsidRDefault="003A5076" w:rsidP="00555FDF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CF25B2">
              <w:rPr>
                <w:rFonts w:ascii="Arial" w:hAnsi="Arial" w:cs="Arial"/>
              </w:rPr>
              <w:t xml:space="preserve">Koncepcje genezy oraz terapii zaburzeń rozwoju i funkcjonowania człowieka wg różnych orientacji teoretycznych w psychologii </w:t>
            </w:r>
          </w:p>
          <w:p w:rsidR="003A5076" w:rsidRPr="00CF25B2" w:rsidRDefault="003A5076" w:rsidP="00555FDF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CF25B2">
              <w:rPr>
                <w:rFonts w:ascii="Arial" w:hAnsi="Arial" w:cs="Arial"/>
              </w:rPr>
              <w:t xml:space="preserve">Klasyfikacje zaburzeń psychicznych (DSM, ICD), kategorie zaburzeń rozwoju i funkcjonowania człowieka wg ICD-10, prawdopodobieństwo trwania lub przemijania zaburzeń </w:t>
            </w:r>
          </w:p>
          <w:p w:rsidR="003A5076" w:rsidRPr="00CF25B2" w:rsidRDefault="003A5076" w:rsidP="00555FDF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CF25B2">
              <w:rPr>
                <w:rFonts w:ascii="Arial" w:hAnsi="Arial" w:cs="Arial"/>
              </w:rPr>
              <w:t xml:space="preserve">Wybrane zaburzenia rozwoju i zachowania rozpoczynające się w dzieciństwie (niepełnosprawność umysłowa, spektrum autyzmu, dysleksja, ADHD, zaburzenia emocjonalne, zaburzenia motoryczne, zaburzenia obsesyjno-kompulsyjne, moczenie mimowolne) </w:t>
            </w:r>
          </w:p>
          <w:p w:rsidR="003A5076" w:rsidRPr="00CF25B2" w:rsidRDefault="003A5076" w:rsidP="00555FDF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</w:rPr>
            </w:pPr>
            <w:r w:rsidRPr="00CF25B2">
              <w:rPr>
                <w:rFonts w:ascii="Arial" w:hAnsi="Arial" w:cs="Arial"/>
              </w:rPr>
              <w:t xml:space="preserve"> Przemoc w rodzinie i poza rodziną </w:t>
            </w:r>
          </w:p>
          <w:p w:rsidR="00555FDF" w:rsidRPr="00CF25B2" w:rsidRDefault="00555FDF" w:rsidP="00555FDF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 xml:space="preserve">Główne perspektywy teoretyczne psychologii społecznej. Rozwój psychologii społecznej. Opis mechanizmów zachowań społecznych w dorobku polskich uczonych. Elementy badań prowadzonych w psychologii społecznej. Problemy etyczne w psychologii społecznej </w:t>
            </w:r>
          </w:p>
          <w:p w:rsidR="00555FDF" w:rsidRPr="00CF25B2" w:rsidRDefault="00555FDF" w:rsidP="00555FDF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Ja w świecie społecznym - 2 godz.</w:t>
            </w:r>
          </w:p>
          <w:p w:rsidR="00555FDF" w:rsidRPr="00CF25B2" w:rsidRDefault="00555FDF" w:rsidP="00555FDF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Teoria równowagi poznawczej F. Heidera. Teoria dysonansu L. Festingera .</w:t>
            </w:r>
          </w:p>
          <w:p w:rsidR="00555FDF" w:rsidRPr="00CF25B2" w:rsidRDefault="00555FDF" w:rsidP="00555FDF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Teorie atrybucji. Błędy procesu atrybucji.</w:t>
            </w:r>
          </w:p>
          <w:p w:rsidR="00555FDF" w:rsidRPr="00CF25B2" w:rsidRDefault="00555FDF" w:rsidP="00555FDF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Mechanizmy spostrzegania społecznego.</w:t>
            </w:r>
            <w:r w:rsidRPr="00CF25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25B2">
              <w:rPr>
                <w:rFonts w:ascii="Arial" w:hAnsi="Arial" w:cs="Arial"/>
                <w:sz w:val="20"/>
                <w:szCs w:val="20"/>
              </w:rPr>
              <w:t>Istota i rodzaje interakcji.</w:t>
            </w:r>
          </w:p>
          <w:p w:rsidR="00555FDF" w:rsidRPr="00CF25B2" w:rsidRDefault="00555FDF" w:rsidP="00555FDF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Grupy i procesy grupowe.</w:t>
            </w:r>
          </w:p>
          <w:p w:rsidR="00555FDF" w:rsidRPr="00CF25B2" w:rsidRDefault="00555FDF" w:rsidP="006379EA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Wpływ społeczny. Konformizm i nonkonformizm. Wpływ autorytetu. Władza, zwierzchnictwo i konflikt. Rola sytuacji społeczno-politycznych w zachowaniach i reakcjach jednostek.</w:t>
            </w:r>
          </w:p>
          <w:p w:rsidR="00555FDF" w:rsidRPr="00CF25B2" w:rsidRDefault="00555FDF" w:rsidP="007F5F0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Postawy i zmiany postaw. Perswazja i propaganda. Manipulacja, makiawelizm i ingracjacja. Podstawowe techniki i sposoby obrony.</w:t>
            </w:r>
          </w:p>
          <w:p w:rsidR="00555FDF" w:rsidRPr="00CF25B2" w:rsidRDefault="00555FDF" w:rsidP="00555FDF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Zachowania prospołeczne.  Teorie wyjaśniające pomaganie.</w:t>
            </w:r>
          </w:p>
          <w:p w:rsidR="00555FDF" w:rsidRPr="00CF25B2" w:rsidRDefault="00555FDF" w:rsidP="00555FDF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Stereotypy społeczne. Uprzedzenia. Problemy dyskryminacji</w:t>
            </w:r>
          </w:p>
          <w:p w:rsidR="00555FDF" w:rsidRPr="00CF25B2" w:rsidRDefault="00555FDF" w:rsidP="00555FDF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Psychologia zła. Stantfordski eksperyment więzienny.</w:t>
            </w:r>
          </w:p>
          <w:p w:rsidR="00555FDF" w:rsidRPr="00CF25B2" w:rsidRDefault="00555FDF" w:rsidP="00555FDF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F82629" w:rsidRPr="00CF25B2" w:rsidRDefault="00F82629" w:rsidP="00F82629">
      <w:pPr>
        <w:rPr>
          <w:rFonts w:ascii="Arial" w:hAnsi="Arial" w:cs="Arial"/>
          <w:sz w:val="20"/>
          <w:szCs w:val="20"/>
        </w:rPr>
      </w:pPr>
    </w:p>
    <w:p w:rsidR="002E281C" w:rsidRPr="00CF25B2" w:rsidRDefault="002E281C" w:rsidP="002E281C">
      <w:pPr>
        <w:pStyle w:val="Zwykytekst"/>
        <w:ind w:left="644"/>
        <w:jc w:val="both"/>
        <w:rPr>
          <w:rFonts w:ascii="Arial" w:hAnsi="Arial" w:cs="Arial"/>
        </w:rPr>
      </w:pPr>
    </w:p>
    <w:p w:rsidR="00F82629" w:rsidRPr="00CF25B2" w:rsidRDefault="00F82629" w:rsidP="00A51B72">
      <w:pPr>
        <w:rPr>
          <w:rFonts w:ascii="Arial" w:hAnsi="Arial" w:cs="Arial"/>
          <w:sz w:val="20"/>
          <w:szCs w:val="20"/>
        </w:rPr>
      </w:pPr>
      <w:r w:rsidRPr="00CF25B2">
        <w:rPr>
          <w:rFonts w:ascii="Arial" w:hAnsi="Arial" w:cs="Arial"/>
          <w:sz w:val="20"/>
          <w:szCs w:val="20"/>
        </w:rPr>
        <w:t xml:space="preserve">Wykaz literatury podstawowej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82629" w:rsidRPr="00CF25B2" w:rsidTr="006C637F">
        <w:trPr>
          <w:trHeight w:val="593"/>
        </w:trPr>
        <w:tc>
          <w:tcPr>
            <w:tcW w:w="9622" w:type="dxa"/>
          </w:tcPr>
          <w:p w:rsidR="00E506BF" w:rsidRPr="00CF25B2" w:rsidRDefault="0003597B" w:rsidP="00553530">
            <w:pPr>
              <w:pStyle w:val="Zwykytekst"/>
              <w:rPr>
                <w:rFonts w:ascii="Arial" w:hAnsi="Arial" w:cs="Arial"/>
              </w:rPr>
            </w:pPr>
            <w:r w:rsidRPr="00CF25B2">
              <w:rPr>
                <w:rFonts w:ascii="Arial" w:hAnsi="Arial" w:cs="Arial"/>
                <w:bCs/>
              </w:rPr>
              <w:t>Seligman M. E. P., , Walker, E. F. i Rosenthan D. L.,</w:t>
            </w:r>
            <w:r w:rsidRPr="00CF25B2">
              <w:rPr>
                <w:rFonts w:ascii="Arial" w:hAnsi="Arial" w:cs="Arial"/>
                <w:i/>
                <w:iCs/>
              </w:rPr>
              <w:t xml:space="preserve"> Psychopatologia, PTP, </w:t>
            </w:r>
            <w:r w:rsidRPr="00CF25B2">
              <w:rPr>
                <w:rFonts w:ascii="Arial" w:hAnsi="Arial" w:cs="Arial"/>
              </w:rPr>
              <w:t>Zysk i –ska, Warszawa 2003.</w:t>
            </w:r>
          </w:p>
          <w:p w:rsidR="00CF25B2" w:rsidRPr="00CF25B2" w:rsidRDefault="00CF25B2" w:rsidP="00CF25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  <w:lang w:val="en-US"/>
              </w:rPr>
              <w:t xml:space="preserve">Aronson, E., Wilson, T.D. i Akert, R.M. (1997). </w:t>
            </w:r>
            <w:r w:rsidRPr="00CF25B2">
              <w:rPr>
                <w:rFonts w:ascii="Arial" w:hAnsi="Arial" w:cs="Arial"/>
                <w:i/>
                <w:sz w:val="20"/>
                <w:szCs w:val="20"/>
              </w:rPr>
              <w:t>Psychologia społeczna. Serce i umysł.</w:t>
            </w:r>
            <w:r w:rsidRPr="00CF25B2">
              <w:rPr>
                <w:rFonts w:ascii="Arial" w:hAnsi="Arial" w:cs="Arial"/>
                <w:sz w:val="20"/>
                <w:szCs w:val="20"/>
              </w:rPr>
              <w:t xml:space="preserve"> Poznań: Wyd. Zysk i Ska.</w:t>
            </w:r>
          </w:p>
          <w:p w:rsidR="00553530" w:rsidRPr="00CF25B2" w:rsidRDefault="002F1A49" w:rsidP="002F1A49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Sęk H. Psychologia kliniczna, Tom 1 (rozdz. 3,4,5), PWN, Warszawa 2005</w:t>
            </w:r>
          </w:p>
        </w:tc>
      </w:tr>
    </w:tbl>
    <w:p w:rsidR="00F82629" w:rsidRPr="00CF25B2" w:rsidRDefault="00F82629" w:rsidP="003A5076">
      <w:pPr>
        <w:tabs>
          <w:tab w:val="left" w:pos="6113"/>
        </w:tabs>
        <w:rPr>
          <w:rFonts w:ascii="Arial" w:hAnsi="Arial" w:cs="Arial"/>
          <w:sz w:val="20"/>
          <w:szCs w:val="20"/>
        </w:rPr>
      </w:pPr>
    </w:p>
    <w:p w:rsidR="00F82629" w:rsidRPr="00CF25B2" w:rsidRDefault="00F82629" w:rsidP="00F82629">
      <w:pPr>
        <w:rPr>
          <w:rFonts w:ascii="Arial" w:hAnsi="Arial" w:cs="Arial"/>
          <w:sz w:val="20"/>
          <w:szCs w:val="20"/>
        </w:rPr>
      </w:pPr>
    </w:p>
    <w:p w:rsidR="00F82629" w:rsidRPr="00CF25B2" w:rsidRDefault="00F82629" w:rsidP="00F82629">
      <w:pPr>
        <w:rPr>
          <w:rFonts w:ascii="Arial" w:hAnsi="Arial" w:cs="Arial"/>
          <w:sz w:val="20"/>
          <w:szCs w:val="20"/>
        </w:rPr>
      </w:pPr>
      <w:r w:rsidRPr="00CF25B2">
        <w:rPr>
          <w:rFonts w:ascii="Arial" w:hAnsi="Arial" w:cs="Arial"/>
          <w:sz w:val="20"/>
          <w:szCs w:val="20"/>
        </w:rPr>
        <w:t>Wykaz literatury uzupełniającej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82629" w:rsidRPr="00CF25B2" w:rsidTr="005549B9">
        <w:trPr>
          <w:trHeight w:val="770"/>
        </w:trPr>
        <w:tc>
          <w:tcPr>
            <w:tcW w:w="9284" w:type="dxa"/>
          </w:tcPr>
          <w:p w:rsidR="00CA12EC" w:rsidRPr="00CF25B2" w:rsidRDefault="00CA12EC" w:rsidP="00CA12EC">
            <w:pPr>
              <w:pStyle w:val="Zwykytekst"/>
              <w:rPr>
                <w:rFonts w:ascii="Arial" w:hAnsi="Arial" w:cs="Arial"/>
              </w:rPr>
            </w:pPr>
            <w:r w:rsidRPr="00CF25B2">
              <w:rPr>
                <w:rFonts w:ascii="Arial" w:hAnsi="Arial" w:cs="Arial"/>
              </w:rPr>
              <w:t>Carson R.C, Butcher J.N., Mineka S. Psychologia zaburzeń. Tom 1. GWP, Gdańsk 2006</w:t>
            </w:r>
          </w:p>
          <w:p w:rsidR="00553530" w:rsidRPr="00CF25B2" w:rsidRDefault="00553530" w:rsidP="00553530">
            <w:pPr>
              <w:pStyle w:val="Zwykytekst"/>
              <w:rPr>
                <w:rFonts w:ascii="Arial" w:hAnsi="Arial" w:cs="Arial"/>
              </w:rPr>
            </w:pPr>
            <w:r w:rsidRPr="00CF25B2">
              <w:rPr>
                <w:rFonts w:ascii="Arial" w:hAnsi="Arial" w:cs="Arial"/>
              </w:rPr>
              <w:t>Namysłowska I. Psychiatria dzieci i młodzieży (rozdz. 9,10,11,12,16,27).  PZWL, Warszawa 2004</w:t>
            </w:r>
          </w:p>
          <w:p w:rsidR="00CF25B2" w:rsidRPr="00CF25B2" w:rsidRDefault="00CF25B2" w:rsidP="00CF25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 xml:space="preserve">Aronson, E. (1995). </w:t>
            </w:r>
            <w:r w:rsidRPr="00CF25B2">
              <w:rPr>
                <w:rFonts w:ascii="Arial" w:hAnsi="Arial" w:cs="Arial"/>
                <w:i/>
                <w:sz w:val="20"/>
                <w:szCs w:val="20"/>
              </w:rPr>
              <w:t>Człowiek, istota społeczna.</w:t>
            </w:r>
            <w:r w:rsidRPr="00CF25B2">
              <w:rPr>
                <w:rFonts w:ascii="Arial" w:hAnsi="Arial" w:cs="Arial"/>
                <w:sz w:val="20"/>
                <w:szCs w:val="20"/>
              </w:rPr>
              <w:t xml:space="preserve"> Warszawa: PWN.</w:t>
            </w:r>
          </w:p>
          <w:p w:rsidR="009F02CC" w:rsidRPr="00CF25B2" w:rsidRDefault="00CA12EC" w:rsidP="00553530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Sęk H. Psychologia kliniczna, PWN, Warszawa 2005</w:t>
            </w:r>
          </w:p>
        </w:tc>
      </w:tr>
    </w:tbl>
    <w:p w:rsidR="00F82629" w:rsidRPr="00CF25B2" w:rsidRDefault="00F82629" w:rsidP="00F82629">
      <w:pPr>
        <w:pStyle w:val="Tekstdymka1"/>
        <w:rPr>
          <w:rFonts w:ascii="Arial" w:hAnsi="Arial" w:cs="Arial"/>
          <w:sz w:val="20"/>
          <w:szCs w:val="20"/>
        </w:rPr>
      </w:pPr>
    </w:p>
    <w:p w:rsidR="00F82629" w:rsidRPr="00CF25B2" w:rsidRDefault="00F82629" w:rsidP="00F82629">
      <w:pPr>
        <w:pStyle w:val="Tekstdymka1"/>
        <w:rPr>
          <w:rFonts w:ascii="Arial" w:hAnsi="Arial" w:cs="Arial"/>
          <w:sz w:val="20"/>
          <w:szCs w:val="20"/>
        </w:rPr>
      </w:pPr>
      <w:r w:rsidRPr="00CF25B2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F82629" w:rsidRPr="00CF25B2" w:rsidRDefault="00F82629" w:rsidP="00F826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94"/>
        <w:gridCol w:w="5537"/>
        <w:gridCol w:w="1057"/>
      </w:tblGrid>
      <w:tr w:rsidR="00F82629" w:rsidRPr="00CF25B2" w:rsidTr="00A54851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F82629" w:rsidRPr="00CF25B2" w:rsidRDefault="00F82629" w:rsidP="005549B9">
            <w:pPr>
              <w:widowControl/>
              <w:autoSpaceDE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5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F82629" w:rsidRPr="00CF25B2" w:rsidRDefault="00F82629" w:rsidP="005549B9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5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F82629" w:rsidRPr="00CF25B2" w:rsidRDefault="003A5076" w:rsidP="00CF25B2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5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CF25B2" w:rsidRPr="00CF25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F82629" w:rsidRPr="00CF25B2" w:rsidTr="00A54851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F82629" w:rsidRPr="00CF25B2" w:rsidRDefault="00F82629" w:rsidP="005549B9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F82629" w:rsidRPr="00CF25B2" w:rsidRDefault="00F82629" w:rsidP="005549B9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5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F82629" w:rsidRPr="00CF25B2" w:rsidRDefault="00CF25B2" w:rsidP="005549B9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5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F82629" w:rsidRPr="00CF25B2" w:rsidTr="00A54851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F82629" w:rsidRPr="00CF25B2" w:rsidRDefault="00F82629" w:rsidP="005549B9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F82629" w:rsidRPr="00CF25B2" w:rsidRDefault="00F82629" w:rsidP="005549B9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5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F82629" w:rsidRPr="00CF25B2" w:rsidRDefault="00CF25B2" w:rsidP="005549B9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5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</w:p>
        </w:tc>
      </w:tr>
      <w:tr w:rsidR="00F82629" w:rsidRPr="00CF25B2" w:rsidTr="00A54851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F82629" w:rsidRPr="00CF25B2" w:rsidRDefault="00F82629" w:rsidP="005549B9">
            <w:pPr>
              <w:widowControl/>
              <w:autoSpaceDE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5B2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F82629" w:rsidRPr="00CF25B2" w:rsidRDefault="00F82629" w:rsidP="005549B9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5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F82629" w:rsidRPr="00CF25B2" w:rsidRDefault="00893CD6" w:rsidP="005549B9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F82629" w:rsidRPr="00CF25B2" w:rsidTr="00A54851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F82629" w:rsidRPr="00CF25B2" w:rsidRDefault="00F82629" w:rsidP="005549B9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F82629" w:rsidRPr="00CF25B2" w:rsidRDefault="00F82629" w:rsidP="005549B9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5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F82629" w:rsidRPr="00CF25B2" w:rsidRDefault="00CF25B2" w:rsidP="00CF25B2">
            <w:pPr>
              <w:widowControl/>
              <w:autoSpaceDE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5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F82629" w:rsidRPr="00CF25B2" w:rsidTr="00A54851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F82629" w:rsidRPr="00CF25B2" w:rsidRDefault="00F82629" w:rsidP="005549B9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F82629" w:rsidRPr="00CF25B2" w:rsidRDefault="00F82629" w:rsidP="005549B9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5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F82629" w:rsidRPr="00CF25B2" w:rsidRDefault="00CF25B2" w:rsidP="005549B9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F82629" w:rsidRPr="00CF25B2" w:rsidTr="00A54851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F82629" w:rsidRPr="00CF25B2" w:rsidRDefault="00F82629" w:rsidP="005549B9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F82629" w:rsidRPr="00CF25B2" w:rsidRDefault="00F82629" w:rsidP="005549B9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5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F82629" w:rsidRPr="00CF25B2" w:rsidRDefault="00CF25B2" w:rsidP="005549B9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F82629" w:rsidRPr="00CF25B2" w:rsidTr="00A54851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F82629" w:rsidRPr="00CF25B2" w:rsidRDefault="00F82629" w:rsidP="005549B9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5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F82629" w:rsidRPr="00CF25B2" w:rsidRDefault="00CF25B2" w:rsidP="005549B9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5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125</w:t>
            </w:r>
          </w:p>
        </w:tc>
      </w:tr>
      <w:tr w:rsidR="00F82629" w:rsidRPr="00CF25B2" w:rsidTr="00A54851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F82629" w:rsidRPr="00CF25B2" w:rsidRDefault="00F82629" w:rsidP="005549B9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5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F82629" w:rsidRPr="00CF25B2" w:rsidRDefault="00CF25B2" w:rsidP="005549B9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5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:rsidR="00074B91" w:rsidRPr="00CF25B2" w:rsidRDefault="00074B91" w:rsidP="005549B9">
      <w:pPr>
        <w:pStyle w:val="Nagwek1"/>
        <w:rPr>
          <w:rFonts w:ascii="Arial" w:hAnsi="Arial" w:cs="Arial"/>
          <w:b/>
          <w:bCs/>
          <w:sz w:val="20"/>
          <w:szCs w:val="20"/>
        </w:rPr>
      </w:pPr>
    </w:p>
    <w:sectPr w:rsidR="00074B91" w:rsidRPr="00CF25B2" w:rsidSect="00137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1FD" w:rsidRDefault="005731FD" w:rsidP="00152FCC">
      <w:r>
        <w:separator/>
      </w:r>
    </w:p>
  </w:endnote>
  <w:endnote w:type="continuationSeparator" w:id="0">
    <w:p w:rsidR="005731FD" w:rsidRDefault="005731FD" w:rsidP="0015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1FD" w:rsidRDefault="005731FD" w:rsidP="00152FCC">
      <w:r>
        <w:separator/>
      </w:r>
    </w:p>
  </w:footnote>
  <w:footnote w:type="continuationSeparator" w:id="0">
    <w:p w:rsidR="005731FD" w:rsidRDefault="005731FD" w:rsidP="00152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7A0"/>
    <w:multiLevelType w:val="hybridMultilevel"/>
    <w:tmpl w:val="A72A6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E337F"/>
    <w:multiLevelType w:val="hybridMultilevel"/>
    <w:tmpl w:val="BFBE80BE"/>
    <w:lvl w:ilvl="0" w:tplc="7D6E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4E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6F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4E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E3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4B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42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4B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E0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1F6536"/>
    <w:multiLevelType w:val="hybridMultilevel"/>
    <w:tmpl w:val="3230A7F0"/>
    <w:lvl w:ilvl="0" w:tplc="CB4A89D8">
      <w:numFmt w:val="bullet"/>
      <w:lvlText w:val="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  <w:sz w:val="3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8442F"/>
    <w:multiLevelType w:val="hybridMultilevel"/>
    <w:tmpl w:val="0B46DB04"/>
    <w:lvl w:ilvl="0" w:tplc="A296C23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629"/>
    <w:rsid w:val="0000786C"/>
    <w:rsid w:val="0003597B"/>
    <w:rsid w:val="00044B50"/>
    <w:rsid w:val="00074B91"/>
    <w:rsid w:val="0009496B"/>
    <w:rsid w:val="000C0A02"/>
    <w:rsid w:val="000D23C8"/>
    <w:rsid w:val="000E6CD1"/>
    <w:rsid w:val="0010644D"/>
    <w:rsid w:val="00110178"/>
    <w:rsid w:val="00121479"/>
    <w:rsid w:val="00127264"/>
    <w:rsid w:val="00134E20"/>
    <w:rsid w:val="00137828"/>
    <w:rsid w:val="00152FCC"/>
    <w:rsid w:val="00176E34"/>
    <w:rsid w:val="001B0F9D"/>
    <w:rsid w:val="001B1581"/>
    <w:rsid w:val="001B4552"/>
    <w:rsid w:val="001D76DE"/>
    <w:rsid w:val="002124D0"/>
    <w:rsid w:val="00222308"/>
    <w:rsid w:val="00234D6C"/>
    <w:rsid w:val="00247415"/>
    <w:rsid w:val="00262FF4"/>
    <w:rsid w:val="00287196"/>
    <w:rsid w:val="002B7728"/>
    <w:rsid w:val="002E281C"/>
    <w:rsid w:val="002F1A49"/>
    <w:rsid w:val="00355AB7"/>
    <w:rsid w:val="00372477"/>
    <w:rsid w:val="00385BBD"/>
    <w:rsid w:val="003A5076"/>
    <w:rsid w:val="003E29B5"/>
    <w:rsid w:val="003F64A5"/>
    <w:rsid w:val="00404185"/>
    <w:rsid w:val="00412FA2"/>
    <w:rsid w:val="00426BD1"/>
    <w:rsid w:val="004828F2"/>
    <w:rsid w:val="004A4D2C"/>
    <w:rsid w:val="004E3FD3"/>
    <w:rsid w:val="00542582"/>
    <w:rsid w:val="00553530"/>
    <w:rsid w:val="005549B9"/>
    <w:rsid w:val="00554C6C"/>
    <w:rsid w:val="00555FDF"/>
    <w:rsid w:val="0057133C"/>
    <w:rsid w:val="005731FD"/>
    <w:rsid w:val="005805DC"/>
    <w:rsid w:val="005A6010"/>
    <w:rsid w:val="005A6669"/>
    <w:rsid w:val="005D045A"/>
    <w:rsid w:val="005F78AD"/>
    <w:rsid w:val="00646C6C"/>
    <w:rsid w:val="006516CC"/>
    <w:rsid w:val="006602D2"/>
    <w:rsid w:val="006B22C2"/>
    <w:rsid w:val="006B72E9"/>
    <w:rsid w:val="006C4DE9"/>
    <w:rsid w:val="006C5736"/>
    <w:rsid w:val="006C637F"/>
    <w:rsid w:val="006D06FF"/>
    <w:rsid w:val="006E0408"/>
    <w:rsid w:val="006E0EA0"/>
    <w:rsid w:val="006E5689"/>
    <w:rsid w:val="007161B1"/>
    <w:rsid w:val="00745AB8"/>
    <w:rsid w:val="0076499F"/>
    <w:rsid w:val="00765B6E"/>
    <w:rsid w:val="007B43D9"/>
    <w:rsid w:val="007C4527"/>
    <w:rsid w:val="0087064E"/>
    <w:rsid w:val="00893CD6"/>
    <w:rsid w:val="008E7E80"/>
    <w:rsid w:val="008F36E3"/>
    <w:rsid w:val="00926CBB"/>
    <w:rsid w:val="00971788"/>
    <w:rsid w:val="00990FCB"/>
    <w:rsid w:val="0099445B"/>
    <w:rsid w:val="009B06B5"/>
    <w:rsid w:val="009C3590"/>
    <w:rsid w:val="009F02CC"/>
    <w:rsid w:val="00A51B72"/>
    <w:rsid w:val="00A54851"/>
    <w:rsid w:val="00A57A7D"/>
    <w:rsid w:val="00AB56F1"/>
    <w:rsid w:val="00AB63C2"/>
    <w:rsid w:val="00B542B5"/>
    <w:rsid w:val="00B86641"/>
    <w:rsid w:val="00BA670B"/>
    <w:rsid w:val="00BC2414"/>
    <w:rsid w:val="00BD4F83"/>
    <w:rsid w:val="00C1106E"/>
    <w:rsid w:val="00CA12EC"/>
    <w:rsid w:val="00CB39F2"/>
    <w:rsid w:val="00CB3A1A"/>
    <w:rsid w:val="00CB67E3"/>
    <w:rsid w:val="00CF25B2"/>
    <w:rsid w:val="00D001C0"/>
    <w:rsid w:val="00DA5E55"/>
    <w:rsid w:val="00DD4888"/>
    <w:rsid w:val="00DF147C"/>
    <w:rsid w:val="00DF7AC3"/>
    <w:rsid w:val="00E00C07"/>
    <w:rsid w:val="00E23D3C"/>
    <w:rsid w:val="00E506BF"/>
    <w:rsid w:val="00E508B4"/>
    <w:rsid w:val="00E74E52"/>
    <w:rsid w:val="00E91CE6"/>
    <w:rsid w:val="00F254B4"/>
    <w:rsid w:val="00F82629"/>
    <w:rsid w:val="00F96004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63BD6-1029-4B81-9F00-3C4CCF79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629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82629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82629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F82629"/>
    <w:pPr>
      <w:suppressLineNumbers/>
    </w:pPr>
  </w:style>
  <w:style w:type="paragraph" w:customStyle="1" w:styleId="Tekstdymka1">
    <w:name w:val="Tekst dymka1"/>
    <w:basedOn w:val="Normalny"/>
    <w:rsid w:val="00F8262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82629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82629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F82629"/>
    <w:rPr>
      <w:i/>
      <w:iCs/>
    </w:rPr>
  </w:style>
  <w:style w:type="character" w:customStyle="1" w:styleId="stytul">
    <w:name w:val="stytul"/>
    <w:basedOn w:val="Domylnaczcionkaakapitu"/>
    <w:rsid w:val="00F82629"/>
  </w:style>
  <w:style w:type="paragraph" w:styleId="Stopka">
    <w:name w:val="footer"/>
    <w:basedOn w:val="Normalny"/>
    <w:link w:val="StopkaZnak"/>
    <w:uiPriority w:val="99"/>
    <w:rsid w:val="00DA5E55"/>
    <w:pPr>
      <w:widowControl/>
      <w:tabs>
        <w:tab w:val="center" w:pos="4536"/>
        <w:tab w:val="right" w:pos="9072"/>
      </w:tabs>
      <w:suppressAutoHyphens w:val="0"/>
      <w:autoSpaceDE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A5E55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52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FC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5995">
          <w:marLeft w:val="547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86">
          <w:marLeft w:val="547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17</cp:revision>
  <dcterms:created xsi:type="dcterms:W3CDTF">2014-03-05T11:19:00Z</dcterms:created>
  <dcterms:modified xsi:type="dcterms:W3CDTF">2017-07-09T09:30:00Z</dcterms:modified>
</cp:coreProperties>
</file>